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4E997" w14:textId="16F13346" w:rsidR="00732BEA" w:rsidRPr="004450A9" w:rsidRDefault="004450A9" w:rsidP="00900F84">
      <w:pPr>
        <w:jc w:val="center"/>
        <w:rPr>
          <w:rFonts w:cs="B Zar"/>
          <w:b/>
          <w:bCs/>
          <w:sz w:val="36"/>
          <w:szCs w:val="36"/>
          <w:rtl/>
          <w:lang w:bidi="fa-IR"/>
        </w:rPr>
      </w:pPr>
      <w:bookmarkStart w:id="0" w:name="_Hlk200362022"/>
      <w:commentRangeStart w:id="1"/>
      <w:r w:rsidRPr="004450A9">
        <w:rPr>
          <w:rFonts w:cs="B Zar"/>
          <w:b/>
          <w:bCs/>
          <w:sz w:val="28"/>
          <w:szCs w:val="28"/>
          <w:highlight w:val="yellow"/>
          <w:rtl/>
        </w:rPr>
        <w:t>مقا</w:t>
      </w:r>
      <w:r w:rsidRPr="004450A9">
        <w:rPr>
          <w:rFonts w:cs="B Zar" w:hint="cs"/>
          <w:b/>
          <w:bCs/>
          <w:sz w:val="28"/>
          <w:szCs w:val="28"/>
          <w:highlight w:val="yellow"/>
          <w:rtl/>
        </w:rPr>
        <w:t>ی</w:t>
      </w:r>
      <w:r w:rsidRPr="004450A9">
        <w:rPr>
          <w:rFonts w:cs="B Zar" w:hint="eastAsia"/>
          <w:b/>
          <w:bCs/>
          <w:sz w:val="28"/>
          <w:szCs w:val="28"/>
          <w:highlight w:val="yellow"/>
          <w:rtl/>
        </w:rPr>
        <w:t>سه</w:t>
      </w:r>
      <w:commentRangeEnd w:id="1"/>
      <w:r w:rsidR="003E407B">
        <w:rPr>
          <w:rStyle w:val="CommentReference"/>
          <w:rtl/>
        </w:rPr>
        <w:commentReference w:id="1"/>
      </w:r>
      <w:r w:rsidRPr="004450A9">
        <w:rPr>
          <w:rFonts w:cs="B Zar"/>
          <w:b/>
          <w:bCs/>
          <w:sz w:val="28"/>
          <w:szCs w:val="28"/>
          <w:highlight w:val="yellow"/>
          <w:rtl/>
        </w:rPr>
        <w:t xml:space="preserve"> کنش‌ها</w:t>
      </w:r>
      <w:r w:rsidRPr="004450A9">
        <w:rPr>
          <w:rFonts w:cs="B Zar" w:hint="cs"/>
          <w:b/>
          <w:bCs/>
          <w:sz w:val="28"/>
          <w:szCs w:val="28"/>
          <w:highlight w:val="yellow"/>
          <w:rtl/>
        </w:rPr>
        <w:t>ی</w:t>
      </w:r>
      <w:r w:rsidRPr="004450A9">
        <w:rPr>
          <w:rFonts w:cs="B Zar"/>
          <w:b/>
          <w:bCs/>
          <w:sz w:val="28"/>
          <w:szCs w:val="28"/>
          <w:highlight w:val="yellow"/>
          <w:rtl/>
        </w:rPr>
        <w:t xml:space="preserve"> اجرا</w:t>
      </w:r>
      <w:r w:rsidRPr="004450A9">
        <w:rPr>
          <w:rFonts w:cs="B Zar" w:hint="cs"/>
          <w:b/>
          <w:bCs/>
          <w:sz w:val="28"/>
          <w:szCs w:val="28"/>
          <w:highlight w:val="yellow"/>
          <w:rtl/>
        </w:rPr>
        <w:t>یی</w:t>
      </w:r>
      <w:r w:rsidRPr="004450A9">
        <w:rPr>
          <w:rFonts w:cs="B Zar" w:hint="eastAsia"/>
          <w:b/>
          <w:bCs/>
          <w:sz w:val="28"/>
          <w:szCs w:val="28"/>
          <w:highlight w:val="yellow"/>
          <w:rtl/>
        </w:rPr>
        <w:t>،</w:t>
      </w:r>
      <w:r w:rsidRPr="004450A9">
        <w:rPr>
          <w:rFonts w:cs="B Zar"/>
          <w:b/>
          <w:bCs/>
          <w:sz w:val="28"/>
          <w:szCs w:val="28"/>
          <w:highlight w:val="yellow"/>
          <w:rtl/>
        </w:rPr>
        <w:t xml:space="preserve"> حافظه فعال و توجه انتخاب</w:t>
      </w:r>
      <w:r w:rsidRPr="004450A9">
        <w:rPr>
          <w:rFonts w:cs="B Zar" w:hint="cs"/>
          <w:b/>
          <w:bCs/>
          <w:sz w:val="28"/>
          <w:szCs w:val="28"/>
          <w:highlight w:val="yellow"/>
          <w:rtl/>
        </w:rPr>
        <w:t>ی</w:t>
      </w:r>
      <w:r w:rsidRPr="004450A9">
        <w:rPr>
          <w:rFonts w:cs="B Zar"/>
          <w:b/>
          <w:bCs/>
          <w:sz w:val="28"/>
          <w:szCs w:val="28"/>
          <w:highlight w:val="yellow"/>
          <w:rtl/>
        </w:rPr>
        <w:t xml:space="preserve"> در نوجوانان با و بدون مصرف‌کننده کاناب</w:t>
      </w:r>
      <w:r w:rsidRPr="004450A9">
        <w:rPr>
          <w:rFonts w:cs="B Zar" w:hint="cs"/>
          <w:b/>
          <w:bCs/>
          <w:sz w:val="28"/>
          <w:szCs w:val="28"/>
          <w:highlight w:val="yellow"/>
          <w:rtl/>
        </w:rPr>
        <w:t>ی</w:t>
      </w:r>
      <w:r w:rsidRPr="004450A9">
        <w:rPr>
          <w:rFonts w:cs="B Zar" w:hint="eastAsia"/>
          <w:b/>
          <w:bCs/>
          <w:sz w:val="28"/>
          <w:szCs w:val="28"/>
          <w:highlight w:val="yellow"/>
          <w:rtl/>
        </w:rPr>
        <w:t>س</w:t>
      </w:r>
      <w:r w:rsidR="00D113AF">
        <w:rPr>
          <w:rFonts w:cs="B Zar"/>
          <w:b/>
          <w:bCs/>
          <w:sz w:val="28"/>
          <w:szCs w:val="28"/>
        </w:rPr>
        <w:t xml:space="preserve">   </w:t>
      </w:r>
    </w:p>
    <w:bookmarkEnd w:id="0"/>
    <w:p w14:paraId="066213B6" w14:textId="3DBEE1C1" w:rsidR="00900F84" w:rsidRPr="003C0755" w:rsidRDefault="00D113AF" w:rsidP="00D113AF">
      <w:pPr>
        <w:jc w:val="center"/>
        <w:rPr>
          <w:rFonts w:cs="B Zar" w:hint="cs"/>
          <w:b/>
          <w:bCs/>
          <w:sz w:val="28"/>
          <w:szCs w:val="28"/>
          <w:vertAlign w:val="superscript"/>
          <w:rtl/>
          <w:lang w:bidi="fa-IR"/>
        </w:rPr>
      </w:pPr>
      <w:r w:rsidRPr="00EB091C">
        <w:rPr>
          <w:rFonts w:cs="B Zar" w:hint="cs"/>
          <w:b/>
          <w:bCs/>
          <w:rtl/>
          <w:lang w:bidi="fa-IR"/>
        </w:rPr>
        <w:t>پرستو صنعتگرماهانی</w:t>
      </w:r>
      <w:r>
        <w:rPr>
          <w:rStyle w:val="FootnoteReference"/>
          <w:rFonts w:cs="B Zar"/>
          <w:b/>
          <w:bCs/>
          <w:rtl/>
          <w:lang w:bidi="fa-IR"/>
        </w:rPr>
        <w:footnoteReference w:id="1"/>
      </w:r>
      <w:r w:rsidRPr="00EB091C">
        <w:rPr>
          <w:rFonts w:cs="B Zar" w:hint="cs"/>
          <w:b/>
          <w:bCs/>
          <w:rtl/>
          <w:lang w:bidi="fa-IR"/>
        </w:rPr>
        <w:t>، فرزاد فرهودی</w:t>
      </w:r>
      <w:r>
        <w:rPr>
          <w:rFonts w:cs="B Zar" w:hint="cs"/>
          <w:b/>
          <w:bCs/>
          <w:rtl/>
          <w:lang w:bidi="fa-IR"/>
        </w:rPr>
        <w:t>*</w:t>
      </w:r>
      <w:r>
        <w:rPr>
          <w:rFonts w:cs="B Zar" w:hint="cs"/>
          <w:b/>
          <w:bCs/>
          <w:vertAlign w:val="superscript"/>
          <w:rtl/>
          <w:lang w:bidi="fa-IR"/>
        </w:rPr>
        <w:t>2</w:t>
      </w:r>
    </w:p>
    <w:p w14:paraId="7B9AD606" w14:textId="77777777" w:rsidR="005244A8" w:rsidRDefault="005244A8" w:rsidP="00900F84">
      <w:pPr>
        <w:jc w:val="center"/>
        <w:rPr>
          <w:rFonts w:cs="B Zar"/>
          <w:b/>
          <w:bCs/>
          <w:sz w:val="28"/>
          <w:szCs w:val="28"/>
          <w:rtl/>
          <w:lang w:bidi="fa-IR"/>
        </w:rPr>
      </w:pPr>
    </w:p>
    <w:p w14:paraId="7E11AB1F" w14:textId="77777777" w:rsidR="00900F84" w:rsidRDefault="00900F84" w:rsidP="00900F84">
      <w:pPr>
        <w:jc w:val="right"/>
        <w:rPr>
          <w:rFonts w:cs="B Zar"/>
          <w:b/>
          <w:bCs/>
          <w:sz w:val="28"/>
          <w:szCs w:val="28"/>
          <w:rtl/>
          <w:lang w:bidi="fa-IR"/>
        </w:rPr>
      </w:pPr>
      <w:r>
        <w:rPr>
          <w:rFonts w:cs="B Zar" w:hint="cs"/>
          <w:b/>
          <w:bCs/>
          <w:sz w:val="28"/>
          <w:szCs w:val="28"/>
          <w:rtl/>
          <w:lang w:bidi="fa-IR"/>
        </w:rPr>
        <w:t>چکیده</w:t>
      </w:r>
    </w:p>
    <w:p w14:paraId="06DEC9B6" w14:textId="4BE36ED5" w:rsidR="00071D5F" w:rsidRPr="006F47C7" w:rsidRDefault="006F47C7" w:rsidP="00932EC0">
      <w:pPr>
        <w:bidi/>
        <w:jc w:val="both"/>
        <w:rPr>
          <w:rFonts w:cs="B Zar"/>
          <w:sz w:val="26"/>
          <w:szCs w:val="26"/>
          <w:rtl/>
        </w:rPr>
      </w:pPr>
      <w:r w:rsidRPr="006F47C7">
        <w:rPr>
          <w:rFonts w:cs="B Zar" w:hint="cs"/>
          <w:b/>
          <w:bCs/>
          <w:sz w:val="26"/>
          <w:szCs w:val="26"/>
          <w:rtl/>
        </w:rPr>
        <w:t>هدف:</w:t>
      </w:r>
      <w:r w:rsidR="00071D5F" w:rsidRPr="006F47C7">
        <w:rPr>
          <w:rFonts w:cs="B Zar" w:hint="cs"/>
          <w:sz w:val="26"/>
          <w:szCs w:val="26"/>
          <w:rtl/>
        </w:rPr>
        <w:t xml:space="preserve"> </w:t>
      </w:r>
      <w:commentRangeStart w:id="2"/>
      <w:r w:rsidR="00071D5F" w:rsidRPr="006F47C7">
        <w:rPr>
          <w:rFonts w:cs="B Zar" w:hint="cs"/>
          <w:sz w:val="26"/>
          <w:szCs w:val="26"/>
          <w:rtl/>
        </w:rPr>
        <w:t xml:space="preserve">هدف </w:t>
      </w:r>
      <w:r w:rsidRPr="006F47C7">
        <w:rPr>
          <w:rFonts w:cs="B Zar" w:hint="cs"/>
          <w:sz w:val="26"/>
          <w:szCs w:val="26"/>
          <w:rtl/>
        </w:rPr>
        <w:t>از</w:t>
      </w:r>
      <w:r w:rsidR="00367E37">
        <w:rPr>
          <w:rFonts w:cs="B Zar" w:hint="cs"/>
          <w:sz w:val="26"/>
          <w:szCs w:val="26"/>
          <w:rtl/>
          <w:lang w:bidi="fa-IR"/>
        </w:rPr>
        <w:t xml:space="preserve"> این</w:t>
      </w:r>
      <w:r w:rsidRPr="006F47C7">
        <w:rPr>
          <w:rFonts w:cs="B Zar" w:hint="cs"/>
          <w:sz w:val="26"/>
          <w:szCs w:val="26"/>
          <w:rtl/>
        </w:rPr>
        <w:t xml:space="preserve"> پژوهش </w:t>
      </w:r>
      <w:r w:rsidR="00932EC0" w:rsidRPr="00932EC0">
        <w:rPr>
          <w:rFonts w:cs="B Zar"/>
          <w:sz w:val="26"/>
          <w:szCs w:val="26"/>
          <w:highlight w:val="cyan"/>
          <w:rtl/>
        </w:rPr>
        <w:t>مقا</w:t>
      </w:r>
      <w:r w:rsidR="00932EC0" w:rsidRPr="00932EC0">
        <w:rPr>
          <w:rFonts w:cs="B Zar" w:hint="cs"/>
          <w:sz w:val="26"/>
          <w:szCs w:val="26"/>
          <w:highlight w:val="cyan"/>
          <w:rtl/>
        </w:rPr>
        <w:t>ی</w:t>
      </w:r>
      <w:r w:rsidR="00932EC0" w:rsidRPr="00932EC0">
        <w:rPr>
          <w:rFonts w:cs="B Zar" w:hint="eastAsia"/>
          <w:sz w:val="26"/>
          <w:szCs w:val="26"/>
          <w:highlight w:val="cyan"/>
          <w:rtl/>
        </w:rPr>
        <w:t>سه</w:t>
      </w:r>
      <w:r w:rsidR="00932EC0" w:rsidRPr="00932EC0">
        <w:rPr>
          <w:rFonts w:cs="B Zar"/>
          <w:sz w:val="26"/>
          <w:szCs w:val="26"/>
          <w:highlight w:val="cyan"/>
          <w:rtl/>
        </w:rPr>
        <w:t xml:space="preserve"> کنش‌ها</w:t>
      </w:r>
      <w:r w:rsidR="00932EC0" w:rsidRPr="00932EC0">
        <w:rPr>
          <w:rFonts w:cs="B Zar" w:hint="cs"/>
          <w:sz w:val="26"/>
          <w:szCs w:val="26"/>
          <w:highlight w:val="cyan"/>
          <w:rtl/>
        </w:rPr>
        <w:t>ی</w:t>
      </w:r>
      <w:r w:rsidR="00932EC0" w:rsidRPr="00932EC0">
        <w:rPr>
          <w:rFonts w:cs="B Zar"/>
          <w:sz w:val="26"/>
          <w:szCs w:val="26"/>
          <w:highlight w:val="cyan"/>
          <w:rtl/>
        </w:rPr>
        <w:t xml:space="preserve"> اجرا</w:t>
      </w:r>
      <w:r w:rsidR="00932EC0" w:rsidRPr="00932EC0">
        <w:rPr>
          <w:rFonts w:cs="B Zar" w:hint="cs"/>
          <w:sz w:val="26"/>
          <w:szCs w:val="26"/>
          <w:highlight w:val="cyan"/>
          <w:rtl/>
        </w:rPr>
        <w:t>یی</w:t>
      </w:r>
      <w:r w:rsidR="00932EC0" w:rsidRPr="00932EC0">
        <w:rPr>
          <w:rFonts w:cs="B Zar" w:hint="eastAsia"/>
          <w:sz w:val="26"/>
          <w:szCs w:val="26"/>
          <w:highlight w:val="cyan"/>
          <w:rtl/>
        </w:rPr>
        <w:t>،</w:t>
      </w:r>
      <w:r w:rsidR="00932EC0" w:rsidRPr="00932EC0">
        <w:rPr>
          <w:rFonts w:cs="B Zar"/>
          <w:sz w:val="26"/>
          <w:szCs w:val="26"/>
          <w:highlight w:val="cyan"/>
          <w:rtl/>
        </w:rPr>
        <w:t xml:space="preserve"> حافظه فعال و توجه انتخاب</w:t>
      </w:r>
      <w:r w:rsidR="00932EC0" w:rsidRPr="00932EC0">
        <w:rPr>
          <w:rFonts w:cs="B Zar" w:hint="cs"/>
          <w:sz w:val="26"/>
          <w:szCs w:val="26"/>
          <w:highlight w:val="cyan"/>
          <w:rtl/>
        </w:rPr>
        <w:t>ی</w:t>
      </w:r>
      <w:r w:rsidR="00932EC0" w:rsidRPr="00932EC0">
        <w:rPr>
          <w:rFonts w:cs="B Zar"/>
          <w:sz w:val="26"/>
          <w:szCs w:val="26"/>
          <w:highlight w:val="cyan"/>
          <w:rtl/>
        </w:rPr>
        <w:t xml:space="preserve"> در نوجوانان با و بدون مصرف‌کننده کاناب</w:t>
      </w:r>
      <w:r w:rsidR="00932EC0" w:rsidRPr="00932EC0">
        <w:rPr>
          <w:rFonts w:cs="B Zar" w:hint="cs"/>
          <w:sz w:val="26"/>
          <w:szCs w:val="26"/>
          <w:highlight w:val="cyan"/>
          <w:rtl/>
        </w:rPr>
        <w:t>ی</w:t>
      </w:r>
      <w:r w:rsidR="00932EC0" w:rsidRPr="00932EC0">
        <w:rPr>
          <w:rFonts w:cs="B Zar" w:hint="eastAsia"/>
          <w:sz w:val="26"/>
          <w:szCs w:val="26"/>
          <w:highlight w:val="cyan"/>
          <w:rtl/>
        </w:rPr>
        <w:t>س</w:t>
      </w:r>
      <w:r w:rsidR="00932EC0">
        <w:rPr>
          <w:rFonts w:cs="B Zar" w:hint="cs"/>
          <w:sz w:val="26"/>
          <w:szCs w:val="26"/>
          <w:rtl/>
        </w:rPr>
        <w:t xml:space="preserve"> </w:t>
      </w:r>
      <w:r w:rsidRPr="006F47C7">
        <w:rPr>
          <w:rFonts w:cs="B Zar" w:hint="cs"/>
          <w:sz w:val="26"/>
          <w:szCs w:val="26"/>
          <w:rtl/>
        </w:rPr>
        <w:t>حاضر</w:t>
      </w:r>
      <w:r w:rsidR="00071D5F" w:rsidRPr="006F47C7">
        <w:rPr>
          <w:rFonts w:cs="B Zar" w:hint="cs"/>
          <w:sz w:val="26"/>
          <w:szCs w:val="26"/>
          <w:rtl/>
          <w:lang w:bidi="fa-IR"/>
        </w:rPr>
        <w:t xml:space="preserve"> </w:t>
      </w:r>
      <w:r w:rsidRPr="006F47C7">
        <w:rPr>
          <w:rFonts w:cs="B Zar" w:hint="cs"/>
          <w:sz w:val="26"/>
          <w:szCs w:val="26"/>
          <w:rtl/>
          <w:lang w:bidi="fa-IR"/>
        </w:rPr>
        <w:t>بود</w:t>
      </w:r>
      <w:commentRangeEnd w:id="2"/>
      <w:r w:rsidR="00962C04">
        <w:rPr>
          <w:rStyle w:val="CommentReference"/>
          <w:rtl/>
        </w:rPr>
        <w:commentReference w:id="2"/>
      </w:r>
      <w:r w:rsidR="00962C04">
        <w:rPr>
          <w:rFonts w:cs="B Zar" w:hint="cs"/>
          <w:sz w:val="26"/>
          <w:szCs w:val="26"/>
          <w:rtl/>
          <w:lang w:bidi="fa-IR"/>
        </w:rPr>
        <w:t xml:space="preserve">  </w:t>
      </w:r>
      <w:r w:rsidR="00071D5F" w:rsidRPr="006F47C7">
        <w:rPr>
          <w:rFonts w:cs="B Zar" w:hint="cs"/>
          <w:sz w:val="26"/>
          <w:szCs w:val="26"/>
          <w:rtl/>
          <w:lang w:bidi="fa-IR"/>
        </w:rPr>
        <w:t>.</w:t>
      </w:r>
      <w:r>
        <w:rPr>
          <w:rFonts w:cs="B Zar" w:hint="cs"/>
          <w:sz w:val="26"/>
          <w:szCs w:val="26"/>
          <w:rtl/>
          <w:lang w:bidi="fa-IR"/>
        </w:rPr>
        <w:t xml:space="preserve"> </w:t>
      </w:r>
      <w:r>
        <w:rPr>
          <w:rFonts w:cs="B Zar" w:hint="cs"/>
          <w:b/>
          <w:bCs/>
          <w:sz w:val="26"/>
          <w:szCs w:val="26"/>
          <w:rtl/>
          <w:lang w:bidi="fa-IR"/>
        </w:rPr>
        <w:t>روش:</w:t>
      </w:r>
      <w:r w:rsidR="00071D5F" w:rsidRPr="006F47C7">
        <w:rPr>
          <w:rFonts w:cs="B Zar" w:hint="cs"/>
          <w:sz w:val="26"/>
          <w:szCs w:val="26"/>
          <w:rtl/>
          <w:lang w:bidi="fa-IR"/>
        </w:rPr>
        <w:t xml:space="preserve"> </w:t>
      </w:r>
      <w:r>
        <w:rPr>
          <w:rFonts w:cs="B Zar" w:hint="cs"/>
          <w:sz w:val="26"/>
          <w:szCs w:val="26"/>
          <w:rtl/>
          <w:lang w:bidi="fa-IR"/>
        </w:rPr>
        <w:t xml:space="preserve">روش </w:t>
      </w:r>
      <w:r w:rsidR="00071D5F" w:rsidRPr="006F47C7">
        <w:rPr>
          <w:rFonts w:cs="B Zar" w:hint="cs"/>
          <w:sz w:val="26"/>
          <w:szCs w:val="26"/>
          <w:rtl/>
          <w:lang w:bidi="fa-IR"/>
        </w:rPr>
        <w:t xml:space="preserve">پژوهش </w:t>
      </w:r>
      <w:r>
        <w:rPr>
          <w:rFonts w:cs="B Zar" w:hint="cs"/>
          <w:sz w:val="26"/>
          <w:szCs w:val="26"/>
          <w:rtl/>
          <w:lang w:bidi="fa-IR"/>
        </w:rPr>
        <w:t xml:space="preserve">حاضر </w:t>
      </w:r>
      <w:r w:rsidRPr="006F47C7">
        <w:rPr>
          <w:rFonts w:cs="B Zar" w:hint="cs"/>
          <w:sz w:val="26"/>
          <w:szCs w:val="26"/>
          <w:rtl/>
          <w:lang w:bidi="fa-IR"/>
        </w:rPr>
        <w:t>از</w:t>
      </w:r>
      <w:r w:rsidR="00071D5F" w:rsidRPr="006F47C7">
        <w:rPr>
          <w:rFonts w:cs="B Zar" w:hint="cs"/>
          <w:sz w:val="26"/>
          <w:szCs w:val="26"/>
          <w:rtl/>
          <w:lang w:bidi="fa-IR"/>
        </w:rPr>
        <w:t xml:space="preserve"> نوع </w:t>
      </w:r>
      <w:r>
        <w:rPr>
          <w:rFonts w:cs="B Zar" w:hint="cs"/>
          <w:sz w:val="26"/>
          <w:szCs w:val="26"/>
          <w:rtl/>
          <w:lang w:bidi="fa-IR"/>
        </w:rPr>
        <w:t>علی-</w:t>
      </w:r>
      <w:r w:rsidR="00071D5F" w:rsidRPr="006F47C7">
        <w:rPr>
          <w:rFonts w:cs="B Zar" w:hint="cs"/>
          <w:sz w:val="26"/>
          <w:szCs w:val="26"/>
          <w:rtl/>
          <w:lang w:bidi="fa-IR"/>
        </w:rPr>
        <w:t>مقایسه‌ای</w:t>
      </w:r>
      <w:r>
        <w:rPr>
          <w:rFonts w:cs="B Zar" w:hint="cs"/>
          <w:sz w:val="26"/>
          <w:szCs w:val="26"/>
          <w:rtl/>
          <w:lang w:bidi="fa-IR"/>
        </w:rPr>
        <w:t xml:space="preserve"> بود.</w:t>
      </w:r>
      <w:r w:rsidR="00071D5F" w:rsidRPr="006F47C7">
        <w:rPr>
          <w:rFonts w:cs="B Zar" w:hint="cs"/>
          <w:sz w:val="26"/>
          <w:szCs w:val="26"/>
          <w:rtl/>
          <w:lang w:bidi="fa-IR"/>
        </w:rPr>
        <w:t xml:space="preserve"> جامعه</w:t>
      </w:r>
      <w:r>
        <w:rPr>
          <w:rFonts w:cs="B Zar" w:hint="cs"/>
          <w:sz w:val="26"/>
          <w:szCs w:val="26"/>
          <w:rtl/>
          <w:lang w:bidi="fa-IR"/>
        </w:rPr>
        <w:t xml:space="preserve"> آماری</w:t>
      </w:r>
      <w:r w:rsidR="00071D5F" w:rsidRPr="006F47C7">
        <w:rPr>
          <w:rFonts w:cs="B Zar" w:hint="cs"/>
          <w:sz w:val="26"/>
          <w:szCs w:val="26"/>
          <w:rtl/>
          <w:lang w:bidi="fa-IR"/>
        </w:rPr>
        <w:t xml:space="preserve"> پژوهش</w:t>
      </w:r>
      <w:r>
        <w:rPr>
          <w:rFonts w:cs="B Zar" w:hint="cs"/>
          <w:sz w:val="26"/>
          <w:szCs w:val="26"/>
          <w:rtl/>
          <w:lang w:bidi="fa-IR"/>
        </w:rPr>
        <w:t xml:space="preserve"> شامل کلیه</w:t>
      </w:r>
      <w:r w:rsidR="00071D5F" w:rsidRPr="006F47C7">
        <w:rPr>
          <w:rFonts w:cs="B Zar" w:hint="cs"/>
          <w:sz w:val="26"/>
          <w:szCs w:val="26"/>
          <w:rtl/>
          <w:lang w:bidi="fa-IR"/>
        </w:rPr>
        <w:t xml:space="preserve"> نوجوان </w:t>
      </w:r>
      <w:commentRangeStart w:id="3"/>
      <w:r w:rsidR="008271EC">
        <w:rPr>
          <w:rFonts w:cs="B Zar" w:hint="cs"/>
          <w:sz w:val="26"/>
          <w:szCs w:val="26"/>
          <w:rtl/>
          <w:lang w:bidi="fa-IR"/>
        </w:rPr>
        <w:t xml:space="preserve"> </w:t>
      </w:r>
      <w:r w:rsidR="00932EC0" w:rsidRPr="00932EC0">
        <w:rPr>
          <w:rFonts w:cs="B Zar" w:hint="cs"/>
          <w:sz w:val="26"/>
          <w:szCs w:val="26"/>
          <w:rtl/>
        </w:rPr>
        <w:t xml:space="preserve"> </w:t>
      </w:r>
      <w:r w:rsidR="00932EC0" w:rsidRPr="00932EC0">
        <w:rPr>
          <w:rFonts w:cs="B Zar" w:hint="cs"/>
          <w:sz w:val="26"/>
          <w:szCs w:val="26"/>
          <w:highlight w:val="cyan"/>
          <w:rtl/>
        </w:rPr>
        <w:t>20-16</w:t>
      </w:r>
      <w:r w:rsidR="00367E37">
        <w:rPr>
          <w:rFonts w:cs="B Zar" w:hint="cs"/>
          <w:sz w:val="26"/>
          <w:szCs w:val="26"/>
          <w:highlight w:val="cyan"/>
          <w:rtl/>
        </w:rPr>
        <w:t xml:space="preserve"> </w:t>
      </w:r>
      <w:r w:rsidR="008271EC" w:rsidRPr="00932EC0">
        <w:rPr>
          <w:rFonts w:cs="B Zar" w:hint="cs"/>
          <w:sz w:val="26"/>
          <w:szCs w:val="26"/>
          <w:highlight w:val="cyan"/>
          <w:rtl/>
          <w:lang w:bidi="fa-IR"/>
        </w:rPr>
        <w:t>س</w:t>
      </w:r>
      <w:commentRangeEnd w:id="3"/>
      <w:r w:rsidR="00962C04" w:rsidRPr="00932EC0">
        <w:rPr>
          <w:rStyle w:val="CommentReference"/>
          <w:highlight w:val="cyan"/>
          <w:rtl/>
        </w:rPr>
        <w:commentReference w:id="3"/>
      </w:r>
      <w:r w:rsidR="008271EC" w:rsidRPr="00932EC0">
        <w:rPr>
          <w:rFonts w:cs="B Zar" w:hint="cs"/>
          <w:sz w:val="26"/>
          <w:szCs w:val="26"/>
          <w:highlight w:val="cyan"/>
          <w:rtl/>
          <w:lang w:bidi="fa-IR"/>
        </w:rPr>
        <w:t>اله</w:t>
      </w:r>
      <w:r w:rsidR="008271EC">
        <w:rPr>
          <w:rFonts w:cs="B Zar" w:hint="cs"/>
          <w:sz w:val="26"/>
          <w:szCs w:val="26"/>
          <w:rtl/>
          <w:lang w:bidi="fa-IR"/>
        </w:rPr>
        <w:t xml:space="preserve"> </w:t>
      </w:r>
      <w:r w:rsidR="00071D5F" w:rsidRPr="006F47C7">
        <w:rPr>
          <w:rFonts w:cs="B Zar" w:hint="cs"/>
          <w:sz w:val="26"/>
          <w:szCs w:val="26"/>
          <w:rtl/>
          <w:lang w:bidi="fa-IR"/>
        </w:rPr>
        <w:t>مصرف کننده کانابیس</w:t>
      </w:r>
      <w:r w:rsidR="00071D5F" w:rsidRPr="004450A9">
        <w:rPr>
          <w:rFonts w:cs="B Zar" w:hint="cs"/>
          <w:sz w:val="26"/>
          <w:szCs w:val="26"/>
          <w:rtl/>
          <w:lang w:bidi="fa-IR"/>
        </w:rPr>
        <w:t xml:space="preserve"> </w:t>
      </w:r>
      <w:r w:rsidR="008271EC">
        <w:rPr>
          <w:rFonts w:cs="B Zar" w:hint="cs"/>
          <w:sz w:val="26"/>
          <w:szCs w:val="26"/>
          <w:rtl/>
          <w:lang w:bidi="fa-IR"/>
        </w:rPr>
        <w:t xml:space="preserve"> و </w:t>
      </w:r>
      <w:r w:rsidR="00071D5F" w:rsidRPr="006F47C7">
        <w:rPr>
          <w:rFonts w:cs="B Zar" w:hint="cs"/>
          <w:sz w:val="26"/>
          <w:szCs w:val="26"/>
          <w:rtl/>
          <w:lang w:bidi="fa-IR"/>
        </w:rPr>
        <w:t>مراجعه کنن</w:t>
      </w:r>
      <w:r>
        <w:rPr>
          <w:rFonts w:cs="B Zar" w:hint="cs"/>
          <w:sz w:val="26"/>
          <w:szCs w:val="26"/>
          <w:rtl/>
          <w:lang w:bidi="fa-IR"/>
        </w:rPr>
        <w:t>ده به مراکز ترک اعتیاد و</w:t>
      </w:r>
      <w:r w:rsidR="00071D5F" w:rsidRPr="006F47C7">
        <w:rPr>
          <w:rFonts w:cs="B Zar" w:hint="cs"/>
          <w:sz w:val="26"/>
          <w:szCs w:val="26"/>
          <w:rtl/>
          <w:lang w:bidi="fa-IR"/>
        </w:rPr>
        <w:t xml:space="preserve"> نوجوانان سالم شهر کرمان</w:t>
      </w:r>
      <w:r>
        <w:rPr>
          <w:rFonts w:cs="B Zar" w:hint="cs"/>
          <w:sz w:val="26"/>
          <w:szCs w:val="26"/>
          <w:rtl/>
          <w:lang w:bidi="fa-IR"/>
        </w:rPr>
        <w:t xml:space="preserve"> در سال 1403 بود. نمونه</w:t>
      </w:r>
      <w:r>
        <w:rPr>
          <w:rFonts w:cs="B Zar"/>
          <w:sz w:val="26"/>
          <w:szCs w:val="26"/>
          <w:rtl/>
          <w:lang w:bidi="fa-IR"/>
        </w:rPr>
        <w:softHyphen/>
      </w:r>
      <w:r>
        <w:rPr>
          <w:rFonts w:cs="B Zar"/>
          <w:sz w:val="26"/>
          <w:szCs w:val="26"/>
          <w:rtl/>
          <w:lang w:bidi="fa-IR"/>
        </w:rPr>
        <w:softHyphen/>
      </w:r>
      <w:r>
        <w:rPr>
          <w:rFonts w:cs="B Zar" w:hint="cs"/>
          <w:sz w:val="26"/>
          <w:szCs w:val="26"/>
          <w:rtl/>
          <w:lang w:bidi="fa-IR"/>
        </w:rPr>
        <w:t xml:space="preserve"> پژوهش </w:t>
      </w:r>
      <w:r w:rsidR="008271EC">
        <w:rPr>
          <w:rFonts w:cs="B Zar" w:hint="cs"/>
          <w:sz w:val="26"/>
          <w:szCs w:val="26"/>
          <w:rtl/>
          <w:lang w:bidi="fa-IR"/>
        </w:rPr>
        <w:t>شامل</w:t>
      </w:r>
      <w:r w:rsidR="00207D66">
        <w:rPr>
          <w:rFonts w:cs="B Zar" w:hint="cs"/>
          <w:sz w:val="26"/>
          <w:szCs w:val="26"/>
          <w:rtl/>
          <w:lang w:bidi="fa-IR"/>
        </w:rPr>
        <w:t xml:space="preserve"> 70 نفر از نوجوانان مصرف کننده کانابیس</w:t>
      </w:r>
      <w:r w:rsidR="00071D5F" w:rsidRPr="006F47C7">
        <w:rPr>
          <w:rFonts w:cs="B Zar" w:hint="cs"/>
          <w:sz w:val="26"/>
          <w:szCs w:val="26"/>
          <w:rtl/>
          <w:lang w:bidi="fa-IR"/>
        </w:rPr>
        <w:t xml:space="preserve"> و 70 نفر از نوجوانان سالم شهر کرمان </w:t>
      </w:r>
      <w:r w:rsidR="008271EC">
        <w:rPr>
          <w:rFonts w:cs="B Zar" w:hint="cs"/>
          <w:sz w:val="26"/>
          <w:szCs w:val="26"/>
          <w:rtl/>
          <w:lang w:bidi="fa-IR"/>
        </w:rPr>
        <w:t xml:space="preserve"> بودند که با توجه به ملاک</w:t>
      </w:r>
      <w:r w:rsidR="008271EC">
        <w:rPr>
          <w:rFonts w:cs="B Zar"/>
          <w:sz w:val="26"/>
          <w:szCs w:val="26"/>
          <w:rtl/>
          <w:lang w:bidi="fa-IR"/>
        </w:rPr>
        <w:softHyphen/>
      </w:r>
      <w:r w:rsidR="008271EC">
        <w:rPr>
          <w:rFonts w:cs="B Zar" w:hint="cs"/>
          <w:sz w:val="26"/>
          <w:szCs w:val="26"/>
          <w:rtl/>
          <w:lang w:bidi="fa-IR"/>
        </w:rPr>
        <w:t>های ورود و خروج  به</w:t>
      </w:r>
      <w:r w:rsidR="008271EC">
        <w:rPr>
          <w:rFonts w:cs="B Zar"/>
          <w:sz w:val="26"/>
          <w:szCs w:val="26"/>
          <w:rtl/>
          <w:lang w:bidi="fa-IR"/>
        </w:rPr>
        <w:softHyphen/>
      </w:r>
      <w:r w:rsidR="008271EC">
        <w:rPr>
          <w:rFonts w:cs="B Zar" w:hint="cs"/>
          <w:sz w:val="26"/>
          <w:szCs w:val="26"/>
          <w:rtl/>
          <w:lang w:bidi="fa-IR"/>
        </w:rPr>
        <w:t xml:space="preserve"> روش نمونه گیری در</w:t>
      </w:r>
      <w:r w:rsidR="00367E37">
        <w:rPr>
          <w:rFonts w:cs="B Zar" w:hint="cs"/>
          <w:sz w:val="26"/>
          <w:szCs w:val="26"/>
          <w:rtl/>
          <w:lang w:bidi="fa-IR"/>
        </w:rPr>
        <w:t xml:space="preserve"> </w:t>
      </w:r>
      <w:r w:rsidR="008271EC">
        <w:rPr>
          <w:rFonts w:cs="B Zar" w:hint="cs"/>
          <w:sz w:val="26"/>
          <w:szCs w:val="26"/>
          <w:rtl/>
          <w:lang w:bidi="fa-IR"/>
        </w:rPr>
        <w:t xml:space="preserve">دسترس </w:t>
      </w:r>
      <w:r w:rsidR="008271EC" w:rsidRPr="006F47C7">
        <w:rPr>
          <w:rFonts w:cs="B Zar" w:hint="cs"/>
          <w:sz w:val="26"/>
          <w:szCs w:val="26"/>
          <w:rtl/>
          <w:lang w:bidi="fa-IR"/>
        </w:rPr>
        <w:t xml:space="preserve">از </w:t>
      </w:r>
      <w:r w:rsidR="008271EC">
        <w:rPr>
          <w:rFonts w:cs="B Zar" w:hint="cs"/>
          <w:sz w:val="26"/>
          <w:szCs w:val="26"/>
          <w:rtl/>
          <w:lang w:bidi="fa-IR"/>
        </w:rPr>
        <w:t xml:space="preserve">بین </w:t>
      </w:r>
      <w:r w:rsidR="008271EC" w:rsidRPr="006F47C7">
        <w:rPr>
          <w:rFonts w:cs="B Zar" w:hint="cs"/>
          <w:sz w:val="26"/>
          <w:szCs w:val="26"/>
          <w:rtl/>
          <w:lang w:bidi="fa-IR"/>
        </w:rPr>
        <w:t>م</w:t>
      </w:r>
      <w:r w:rsidR="008271EC">
        <w:rPr>
          <w:rFonts w:cs="B Zar" w:hint="cs"/>
          <w:sz w:val="26"/>
          <w:szCs w:val="26"/>
          <w:rtl/>
          <w:lang w:bidi="fa-IR"/>
        </w:rPr>
        <w:t xml:space="preserve">راجعه کنندگان به مراکز ترک اعتیاد </w:t>
      </w:r>
      <w:r w:rsidR="00207D66">
        <w:rPr>
          <w:rFonts w:cs="B Zar" w:hint="cs"/>
          <w:sz w:val="26"/>
          <w:szCs w:val="26"/>
          <w:rtl/>
          <w:lang w:bidi="fa-IR"/>
        </w:rPr>
        <w:t>انتخاب شدند و به سوالات آزمون</w:t>
      </w:r>
      <w:r w:rsidR="00071D5F" w:rsidRPr="006F47C7">
        <w:rPr>
          <w:rFonts w:cs="B Zar"/>
          <w:sz w:val="26"/>
          <w:szCs w:val="26"/>
          <w:rtl/>
          <w:lang w:bidi="fa-IR"/>
        </w:rPr>
        <w:t xml:space="preserve"> استروپ</w:t>
      </w:r>
      <w:r w:rsidR="00207D66">
        <w:rPr>
          <w:rFonts w:cs="B Zar" w:hint="cs"/>
          <w:sz w:val="26"/>
          <w:szCs w:val="26"/>
          <w:rtl/>
          <w:lang w:bidi="fa-IR"/>
        </w:rPr>
        <w:t>،</w:t>
      </w:r>
      <w:r w:rsidR="00071D5F" w:rsidRPr="006F47C7">
        <w:rPr>
          <w:rFonts w:cs="B Zar" w:hint="cs"/>
          <w:sz w:val="26"/>
          <w:szCs w:val="26"/>
          <w:rtl/>
          <w:lang w:bidi="fa-IR"/>
        </w:rPr>
        <w:t xml:space="preserve"> </w:t>
      </w:r>
      <w:r w:rsidR="00071D5F" w:rsidRPr="006F47C7">
        <w:rPr>
          <w:rFonts w:cs="B Zar"/>
          <w:sz w:val="26"/>
          <w:szCs w:val="26"/>
          <w:rtl/>
          <w:lang w:bidi="fa-IR"/>
        </w:rPr>
        <w:t>آزمون کارت</w:t>
      </w:r>
      <w:r w:rsidR="00207D66">
        <w:rPr>
          <w:rFonts w:cs="B Zar"/>
          <w:sz w:val="26"/>
          <w:szCs w:val="26"/>
          <w:rtl/>
          <w:lang w:bidi="fa-IR"/>
        </w:rPr>
        <w:softHyphen/>
      </w:r>
      <w:r w:rsidR="00071D5F" w:rsidRPr="006F47C7">
        <w:rPr>
          <w:rFonts w:cs="B Zar"/>
          <w:sz w:val="26"/>
          <w:szCs w:val="26"/>
          <w:rtl/>
          <w:lang w:bidi="fa-IR"/>
        </w:rPr>
        <w:t>ها</w:t>
      </w:r>
      <w:r w:rsidR="00071D5F" w:rsidRPr="006F47C7">
        <w:rPr>
          <w:rFonts w:cs="B Zar" w:hint="cs"/>
          <w:sz w:val="26"/>
          <w:szCs w:val="26"/>
          <w:rtl/>
          <w:lang w:bidi="fa-IR"/>
        </w:rPr>
        <w:t>ی</w:t>
      </w:r>
      <w:r w:rsidR="00071D5F" w:rsidRPr="006F47C7">
        <w:rPr>
          <w:rFonts w:cs="B Zar"/>
          <w:sz w:val="26"/>
          <w:szCs w:val="26"/>
          <w:rtl/>
          <w:lang w:bidi="fa-IR"/>
        </w:rPr>
        <w:t xml:space="preserve"> و</w:t>
      </w:r>
      <w:r w:rsidR="00071D5F" w:rsidRPr="006F47C7">
        <w:rPr>
          <w:rFonts w:cs="B Zar" w:hint="cs"/>
          <w:sz w:val="26"/>
          <w:szCs w:val="26"/>
          <w:rtl/>
          <w:lang w:bidi="fa-IR"/>
        </w:rPr>
        <w:t>ی</w:t>
      </w:r>
      <w:r w:rsidR="00071D5F" w:rsidRPr="006F47C7">
        <w:rPr>
          <w:rFonts w:cs="B Zar" w:hint="eastAsia"/>
          <w:sz w:val="26"/>
          <w:szCs w:val="26"/>
          <w:rtl/>
          <w:lang w:bidi="fa-IR"/>
        </w:rPr>
        <w:t>سکانس</w:t>
      </w:r>
      <w:r w:rsidR="00071D5F" w:rsidRPr="006F47C7">
        <w:rPr>
          <w:rFonts w:cs="B Zar" w:hint="cs"/>
          <w:sz w:val="26"/>
          <w:szCs w:val="26"/>
          <w:rtl/>
          <w:lang w:bidi="fa-IR"/>
        </w:rPr>
        <w:t>ی</w:t>
      </w:r>
      <w:r w:rsidR="00071D5F" w:rsidRPr="006F47C7">
        <w:rPr>
          <w:rFonts w:cs="B Zar" w:hint="eastAsia"/>
          <w:sz w:val="26"/>
          <w:szCs w:val="26"/>
          <w:rtl/>
          <w:lang w:bidi="fa-IR"/>
        </w:rPr>
        <w:t>ن</w:t>
      </w:r>
      <w:r w:rsidR="00207D66">
        <w:rPr>
          <w:rFonts w:cs="B Zar" w:hint="cs"/>
          <w:sz w:val="26"/>
          <w:szCs w:val="26"/>
          <w:rtl/>
          <w:lang w:bidi="fa-IR"/>
        </w:rPr>
        <w:t xml:space="preserve"> و</w:t>
      </w:r>
      <w:r w:rsidR="00071D5F" w:rsidRPr="006F47C7">
        <w:rPr>
          <w:rFonts w:cs="B Zar"/>
          <w:sz w:val="26"/>
          <w:szCs w:val="26"/>
          <w:rtl/>
          <w:lang w:bidi="fa-IR"/>
        </w:rPr>
        <w:t xml:space="preserve"> آزمون حافظه فعال </w:t>
      </w:r>
      <w:r w:rsidR="00207D66">
        <w:rPr>
          <w:rFonts w:cs="B Zar" w:hint="cs"/>
          <w:sz w:val="26"/>
          <w:szCs w:val="26"/>
          <w:rtl/>
          <w:lang w:bidi="fa-IR"/>
        </w:rPr>
        <w:t>پاسخ</w:t>
      </w:r>
      <w:r w:rsidR="00207D66">
        <w:rPr>
          <w:rFonts w:cs="B Zar"/>
          <w:sz w:val="26"/>
          <w:szCs w:val="26"/>
          <w:rtl/>
          <w:lang w:bidi="fa-IR"/>
        </w:rPr>
        <w:softHyphen/>
      </w:r>
      <w:r w:rsidR="00207D66">
        <w:rPr>
          <w:rFonts w:cs="B Zar" w:hint="cs"/>
          <w:sz w:val="26"/>
          <w:szCs w:val="26"/>
          <w:rtl/>
          <w:lang w:bidi="fa-IR"/>
        </w:rPr>
        <w:t>دادند. داده</w:t>
      </w:r>
      <w:r w:rsidR="00207D66">
        <w:rPr>
          <w:rFonts w:cs="B Zar"/>
          <w:sz w:val="26"/>
          <w:szCs w:val="26"/>
          <w:rtl/>
          <w:lang w:bidi="fa-IR"/>
        </w:rPr>
        <w:softHyphen/>
      </w:r>
      <w:r w:rsidR="00207D66">
        <w:rPr>
          <w:rFonts w:cs="B Zar" w:hint="cs"/>
          <w:sz w:val="26"/>
          <w:szCs w:val="26"/>
          <w:rtl/>
          <w:lang w:bidi="fa-IR"/>
        </w:rPr>
        <w:t xml:space="preserve">ها با روش تحلیل واریانس چندمتغیری و آزمون </w:t>
      </w:r>
      <w:r w:rsidR="00071D5F" w:rsidRPr="006F47C7">
        <w:rPr>
          <w:rFonts w:cs="B Zar" w:hint="cs"/>
          <w:sz w:val="26"/>
          <w:szCs w:val="26"/>
          <w:rtl/>
          <w:lang w:bidi="fa-IR"/>
        </w:rPr>
        <w:t xml:space="preserve"> </w:t>
      </w:r>
      <w:r w:rsidR="00071D5F" w:rsidRPr="006F47C7">
        <w:rPr>
          <w:rFonts w:cs="B Zar" w:hint="cs"/>
          <w:sz w:val="26"/>
          <w:szCs w:val="26"/>
          <w:rtl/>
        </w:rPr>
        <w:t xml:space="preserve">تی استیودنت </w:t>
      </w:r>
      <w:r w:rsidR="00207D66">
        <w:rPr>
          <w:rFonts w:cs="B Zar" w:hint="cs"/>
          <w:sz w:val="26"/>
          <w:szCs w:val="26"/>
          <w:rtl/>
        </w:rPr>
        <w:t>و با</w:t>
      </w:r>
      <w:r w:rsidR="00071D5F" w:rsidRPr="006F47C7">
        <w:rPr>
          <w:rFonts w:cs="B Zar" w:hint="cs"/>
          <w:sz w:val="26"/>
          <w:szCs w:val="26"/>
          <w:rtl/>
        </w:rPr>
        <w:t xml:space="preserve"> نرم افزار </w:t>
      </w:r>
      <w:r w:rsidR="00207D66" w:rsidRPr="00207D66">
        <w:rPr>
          <w:rFonts w:asciiTheme="majorBidi" w:hAnsiTheme="majorBidi" w:cstheme="majorBidi"/>
          <w:sz w:val="26"/>
          <w:szCs w:val="26"/>
        </w:rPr>
        <w:t>SPSS-22</w:t>
      </w:r>
      <w:r w:rsidR="00207D66">
        <w:rPr>
          <w:rFonts w:cs="B Zar" w:hint="cs"/>
          <w:sz w:val="26"/>
          <w:szCs w:val="26"/>
          <w:rtl/>
          <w:lang w:bidi="fa-IR"/>
        </w:rPr>
        <w:t xml:space="preserve"> </w:t>
      </w:r>
      <w:r w:rsidR="00367E37">
        <w:rPr>
          <w:rFonts w:cs="B Zar" w:hint="cs"/>
          <w:sz w:val="26"/>
          <w:szCs w:val="26"/>
          <w:rtl/>
          <w:lang w:bidi="fa-IR"/>
        </w:rPr>
        <w:t xml:space="preserve"> </w:t>
      </w:r>
      <w:r w:rsidR="00207D66">
        <w:rPr>
          <w:rFonts w:cs="B Zar" w:hint="cs"/>
          <w:sz w:val="26"/>
          <w:szCs w:val="26"/>
          <w:rtl/>
          <w:lang w:bidi="fa-IR"/>
        </w:rPr>
        <w:t>تجزیه و تحلیل شدند.</w:t>
      </w:r>
      <w:r w:rsidR="00207D66" w:rsidRPr="00207D66">
        <w:rPr>
          <w:rFonts w:cs="B Zar" w:hint="cs"/>
          <w:b/>
          <w:bCs/>
          <w:sz w:val="26"/>
          <w:szCs w:val="26"/>
          <w:rtl/>
          <w:lang w:bidi="fa-IR"/>
        </w:rPr>
        <w:t xml:space="preserve"> یافته</w:t>
      </w:r>
      <w:r w:rsidR="00207D66" w:rsidRPr="00207D66">
        <w:rPr>
          <w:rFonts w:cs="B Zar"/>
          <w:b/>
          <w:bCs/>
          <w:sz w:val="26"/>
          <w:szCs w:val="26"/>
          <w:rtl/>
          <w:lang w:bidi="fa-IR"/>
        </w:rPr>
        <w:softHyphen/>
      </w:r>
      <w:r w:rsidR="00207D66" w:rsidRPr="00207D66">
        <w:rPr>
          <w:rFonts w:cs="B Zar" w:hint="cs"/>
          <w:b/>
          <w:bCs/>
          <w:sz w:val="26"/>
          <w:szCs w:val="26"/>
          <w:rtl/>
          <w:lang w:bidi="fa-IR"/>
        </w:rPr>
        <w:t>ها</w:t>
      </w:r>
      <w:r w:rsidR="00207D66">
        <w:rPr>
          <w:rFonts w:cs="B Zar" w:hint="cs"/>
          <w:sz w:val="26"/>
          <w:szCs w:val="26"/>
          <w:rtl/>
          <w:lang w:bidi="fa-IR"/>
        </w:rPr>
        <w:t>:</w:t>
      </w:r>
      <w:r w:rsidR="00071D5F" w:rsidRPr="006F47C7">
        <w:rPr>
          <w:rFonts w:cs="B Zar" w:hint="cs"/>
          <w:sz w:val="26"/>
          <w:szCs w:val="26"/>
          <w:rtl/>
          <w:lang w:bidi="fa-IR"/>
        </w:rPr>
        <w:t xml:space="preserve"> یافته‌های پژوهش نشان داد که</w:t>
      </w:r>
      <w:r w:rsidR="00111E5D">
        <w:rPr>
          <w:rFonts w:cs="B Zar" w:hint="cs"/>
          <w:sz w:val="26"/>
          <w:szCs w:val="26"/>
          <w:rtl/>
          <w:lang w:bidi="fa-IR"/>
        </w:rPr>
        <w:t xml:space="preserve"> بین دو گروه در میانگین نمرات کنش</w:t>
      </w:r>
      <w:r w:rsidR="00111E5D">
        <w:rPr>
          <w:rFonts w:cs="B Zar"/>
          <w:sz w:val="26"/>
          <w:szCs w:val="26"/>
          <w:rtl/>
          <w:lang w:bidi="fa-IR"/>
        </w:rPr>
        <w:softHyphen/>
      </w:r>
      <w:r w:rsidR="00111E5D">
        <w:rPr>
          <w:rFonts w:cs="B Zar" w:hint="cs"/>
          <w:sz w:val="26"/>
          <w:szCs w:val="26"/>
          <w:rtl/>
          <w:lang w:bidi="fa-IR"/>
        </w:rPr>
        <w:t>های اجرایی، حافظه فعال و توجه</w:t>
      </w:r>
      <w:r w:rsidR="00111E5D">
        <w:rPr>
          <w:rFonts w:cs="B Zar"/>
          <w:sz w:val="26"/>
          <w:szCs w:val="26"/>
          <w:rtl/>
          <w:lang w:bidi="fa-IR"/>
        </w:rPr>
        <w:softHyphen/>
      </w:r>
      <w:r w:rsidR="00111E5D">
        <w:rPr>
          <w:rFonts w:cs="B Zar" w:hint="cs"/>
          <w:sz w:val="26"/>
          <w:szCs w:val="26"/>
          <w:rtl/>
          <w:lang w:bidi="fa-IR"/>
        </w:rPr>
        <w:t>پایدار تفاوت معناداری وجود داشت و میانگین نمرات در نوجوانان مصرف</w:t>
      </w:r>
      <w:r w:rsidR="00111E5D">
        <w:rPr>
          <w:rFonts w:cs="B Zar"/>
          <w:sz w:val="26"/>
          <w:szCs w:val="26"/>
          <w:rtl/>
          <w:lang w:bidi="fa-IR"/>
        </w:rPr>
        <w:softHyphen/>
      </w:r>
      <w:r w:rsidR="00111E5D">
        <w:rPr>
          <w:rFonts w:cs="B Zar" w:hint="cs"/>
          <w:sz w:val="26"/>
          <w:szCs w:val="26"/>
          <w:rtl/>
          <w:lang w:bidi="fa-IR"/>
        </w:rPr>
        <w:t>کننده کانابیس نسبت به افراد عادی کم</w:t>
      </w:r>
      <w:r w:rsidR="00111E5D">
        <w:rPr>
          <w:rFonts w:cs="B Zar"/>
          <w:sz w:val="26"/>
          <w:szCs w:val="26"/>
          <w:rtl/>
          <w:lang w:bidi="fa-IR"/>
        </w:rPr>
        <w:softHyphen/>
      </w:r>
      <w:r w:rsidR="00111E5D">
        <w:rPr>
          <w:rFonts w:cs="B Zar" w:hint="cs"/>
          <w:sz w:val="26"/>
          <w:szCs w:val="26"/>
          <w:rtl/>
          <w:lang w:bidi="fa-IR"/>
        </w:rPr>
        <w:t>تر بود و</w:t>
      </w:r>
      <w:r w:rsidR="00071D5F" w:rsidRPr="006F47C7">
        <w:rPr>
          <w:rFonts w:cs="B Zar" w:hint="cs"/>
          <w:sz w:val="26"/>
          <w:szCs w:val="26"/>
          <w:rtl/>
          <w:lang w:bidi="fa-IR"/>
        </w:rPr>
        <w:t xml:space="preserve"> مجذور اتا نشان </w:t>
      </w:r>
      <w:r w:rsidR="00111E5D">
        <w:rPr>
          <w:rFonts w:cs="B Zar" w:hint="cs"/>
          <w:sz w:val="26"/>
          <w:szCs w:val="26"/>
          <w:rtl/>
          <w:lang w:bidi="fa-IR"/>
        </w:rPr>
        <w:t xml:space="preserve">داد </w:t>
      </w:r>
      <w:r w:rsidR="00071D5F" w:rsidRPr="006F47C7">
        <w:rPr>
          <w:rFonts w:cs="B Zar" w:hint="cs"/>
          <w:sz w:val="26"/>
          <w:szCs w:val="26"/>
          <w:rtl/>
          <w:lang w:bidi="fa-IR"/>
        </w:rPr>
        <w:t>که 8/71 درصد از تفاوت نمرات دو گروه ناشی از مصرف کانابیس می</w:t>
      </w:r>
      <w:r w:rsidR="00071D5F" w:rsidRPr="006F47C7">
        <w:rPr>
          <w:rFonts w:cs="B Zar" w:hint="cs"/>
          <w:sz w:val="26"/>
          <w:szCs w:val="26"/>
          <w:rtl/>
          <w:lang w:bidi="fa-IR"/>
        </w:rPr>
        <w:softHyphen/>
        <w:t>باشد.</w:t>
      </w:r>
      <w:r w:rsidR="00111E5D">
        <w:rPr>
          <w:rFonts w:cs="B Zar" w:hint="cs"/>
          <w:sz w:val="26"/>
          <w:szCs w:val="26"/>
          <w:rtl/>
          <w:lang w:bidi="fa-IR"/>
        </w:rPr>
        <w:t xml:space="preserve"> </w:t>
      </w:r>
      <w:r w:rsidR="00111E5D" w:rsidRPr="00111E5D">
        <w:rPr>
          <w:rFonts w:cs="B Zar" w:hint="cs"/>
          <w:b/>
          <w:bCs/>
          <w:sz w:val="26"/>
          <w:szCs w:val="26"/>
          <w:rtl/>
          <w:lang w:bidi="fa-IR"/>
        </w:rPr>
        <w:t>نتیجه</w:t>
      </w:r>
      <w:r w:rsidR="00111E5D" w:rsidRPr="00111E5D">
        <w:rPr>
          <w:rFonts w:cs="B Zar"/>
          <w:b/>
          <w:bCs/>
          <w:sz w:val="26"/>
          <w:szCs w:val="26"/>
          <w:rtl/>
          <w:lang w:bidi="fa-IR"/>
        </w:rPr>
        <w:softHyphen/>
      </w:r>
      <w:r w:rsidR="00111E5D" w:rsidRPr="00111E5D">
        <w:rPr>
          <w:rFonts w:cs="B Zar" w:hint="cs"/>
          <w:b/>
          <w:bCs/>
          <w:sz w:val="26"/>
          <w:szCs w:val="26"/>
          <w:rtl/>
          <w:lang w:bidi="fa-IR"/>
        </w:rPr>
        <w:t>گیری:</w:t>
      </w:r>
      <w:r w:rsidR="00111E5D">
        <w:rPr>
          <w:rFonts w:cs="B Zar" w:hint="cs"/>
          <w:sz w:val="26"/>
          <w:szCs w:val="26"/>
          <w:rtl/>
          <w:lang w:bidi="fa-IR"/>
        </w:rPr>
        <w:t xml:space="preserve"> </w:t>
      </w:r>
      <w:r w:rsidR="00071D5F" w:rsidRPr="006F47C7">
        <w:rPr>
          <w:rFonts w:cs="B Zar" w:hint="cs"/>
          <w:sz w:val="26"/>
          <w:szCs w:val="26"/>
          <w:rtl/>
          <w:lang w:bidi="fa-IR"/>
        </w:rPr>
        <w:t>می‌توان نتیجه گرفت که</w:t>
      </w:r>
      <w:r w:rsidR="00111E5D">
        <w:rPr>
          <w:rFonts w:cs="B Zar" w:hint="cs"/>
          <w:sz w:val="26"/>
          <w:szCs w:val="26"/>
          <w:rtl/>
          <w:lang w:bidi="fa-IR"/>
        </w:rPr>
        <w:t xml:space="preserve"> کاهش توانایی کنش‌های اجرایی،</w:t>
      </w:r>
      <w:r w:rsidR="00071D5F" w:rsidRPr="006F47C7">
        <w:rPr>
          <w:rFonts w:cs="B Zar" w:hint="cs"/>
          <w:sz w:val="26"/>
          <w:szCs w:val="26"/>
          <w:rtl/>
          <w:lang w:bidi="fa-IR"/>
        </w:rPr>
        <w:t xml:space="preserve"> حافظه فعال </w:t>
      </w:r>
      <w:r w:rsidR="00EB4D88">
        <w:rPr>
          <w:rFonts w:cs="B Zar" w:hint="cs"/>
          <w:sz w:val="26"/>
          <w:szCs w:val="26"/>
          <w:rtl/>
          <w:lang w:bidi="fa-IR"/>
        </w:rPr>
        <w:t xml:space="preserve"> </w:t>
      </w:r>
      <w:r w:rsidR="00071D5F" w:rsidRPr="006F47C7">
        <w:rPr>
          <w:rFonts w:cs="B Zar" w:hint="cs"/>
          <w:sz w:val="26"/>
          <w:szCs w:val="26"/>
          <w:rtl/>
          <w:lang w:bidi="fa-IR"/>
        </w:rPr>
        <w:t>و توجه انتخابی در نوجوانان مصرف کننده‌ی کانابیس</w:t>
      </w:r>
      <w:r w:rsidR="00071D5F" w:rsidRPr="006F47C7">
        <w:rPr>
          <w:rFonts w:cs="B Zar" w:hint="cs"/>
          <w:sz w:val="26"/>
          <w:szCs w:val="26"/>
          <w:rtl/>
        </w:rPr>
        <w:t xml:space="preserve"> </w:t>
      </w:r>
      <w:r w:rsidR="00111E5D">
        <w:rPr>
          <w:rFonts w:cs="B Zar" w:hint="cs"/>
          <w:sz w:val="26"/>
          <w:szCs w:val="26"/>
          <w:rtl/>
        </w:rPr>
        <w:t xml:space="preserve">در مقایسه با نوجوانان </w:t>
      </w:r>
      <w:r w:rsidR="00EB4D88">
        <w:rPr>
          <w:rFonts w:cs="B Zar" w:hint="cs"/>
          <w:sz w:val="26"/>
          <w:szCs w:val="26"/>
          <w:rtl/>
        </w:rPr>
        <w:t xml:space="preserve"> </w:t>
      </w:r>
      <w:r w:rsidR="00111E5D">
        <w:rPr>
          <w:rFonts w:cs="B Zar" w:hint="cs"/>
          <w:sz w:val="26"/>
          <w:szCs w:val="26"/>
          <w:rtl/>
        </w:rPr>
        <w:t>سالم، اهمیت ایجاد مشکلات شناختی ناشی از مصرف کانابیس را نشان می</w:t>
      </w:r>
      <w:r w:rsidR="00111E5D">
        <w:rPr>
          <w:rFonts w:cs="B Zar"/>
          <w:sz w:val="26"/>
          <w:szCs w:val="26"/>
          <w:rtl/>
        </w:rPr>
        <w:softHyphen/>
      </w:r>
      <w:r w:rsidR="00111E5D">
        <w:rPr>
          <w:rFonts w:cs="B Zar" w:hint="cs"/>
          <w:sz w:val="26"/>
          <w:szCs w:val="26"/>
          <w:rtl/>
        </w:rPr>
        <w:t xml:space="preserve">دهد. </w:t>
      </w:r>
      <w:r w:rsidR="00BF4EC9">
        <w:rPr>
          <w:rFonts w:cs="B Zar" w:hint="cs"/>
          <w:sz w:val="26"/>
          <w:szCs w:val="26"/>
          <w:rtl/>
        </w:rPr>
        <w:t>بنابراین آگاه</w:t>
      </w:r>
      <w:r w:rsidR="00BF4EC9">
        <w:rPr>
          <w:rFonts w:cs="B Zar"/>
          <w:sz w:val="26"/>
          <w:szCs w:val="26"/>
          <w:rtl/>
        </w:rPr>
        <w:softHyphen/>
      </w:r>
      <w:r w:rsidR="00BF4EC9">
        <w:rPr>
          <w:rFonts w:cs="B Zar" w:hint="cs"/>
          <w:sz w:val="26"/>
          <w:szCs w:val="26"/>
          <w:rtl/>
        </w:rPr>
        <w:t>سازی نوجوانان از اثرات منفی مشکلات شناختی می</w:t>
      </w:r>
      <w:r w:rsidR="00BF4EC9">
        <w:rPr>
          <w:rFonts w:cs="B Zar"/>
          <w:sz w:val="26"/>
          <w:szCs w:val="26"/>
          <w:rtl/>
        </w:rPr>
        <w:softHyphen/>
      </w:r>
      <w:r w:rsidR="00BF4EC9">
        <w:rPr>
          <w:rFonts w:cs="B Zar" w:hint="cs"/>
          <w:sz w:val="26"/>
          <w:szCs w:val="26"/>
          <w:rtl/>
        </w:rPr>
        <w:t>تواند در پیشگیری ابتلا به مصرف کانابیس موثر باشد.</w:t>
      </w:r>
    </w:p>
    <w:p w14:paraId="2BED11ED" w14:textId="56B6B4F2" w:rsidR="00071D5F" w:rsidRPr="006F47C7" w:rsidRDefault="00111E5D" w:rsidP="00111E5D">
      <w:pPr>
        <w:bidi/>
        <w:jc w:val="both"/>
        <w:rPr>
          <w:rFonts w:cs="B Zar"/>
          <w:sz w:val="26"/>
          <w:szCs w:val="26"/>
          <w:rtl/>
          <w:lang w:bidi="fa-IR"/>
        </w:rPr>
      </w:pPr>
      <w:r w:rsidRPr="00111E5D">
        <w:rPr>
          <w:rFonts w:cs="B Zar" w:hint="cs"/>
          <w:b/>
          <w:bCs/>
          <w:sz w:val="26"/>
          <w:szCs w:val="26"/>
          <w:rtl/>
        </w:rPr>
        <w:t>کلیدواژه</w:t>
      </w:r>
      <w:r w:rsidRPr="00111E5D">
        <w:rPr>
          <w:rFonts w:cs="B Zar"/>
          <w:b/>
          <w:bCs/>
          <w:sz w:val="26"/>
          <w:szCs w:val="26"/>
          <w:rtl/>
        </w:rPr>
        <w:softHyphen/>
      </w:r>
      <w:r w:rsidRPr="00111E5D">
        <w:rPr>
          <w:rFonts w:cs="B Zar" w:hint="cs"/>
          <w:b/>
          <w:bCs/>
          <w:sz w:val="26"/>
          <w:szCs w:val="26"/>
          <w:rtl/>
        </w:rPr>
        <w:t>ها:</w:t>
      </w:r>
      <w:r>
        <w:rPr>
          <w:rFonts w:cs="B Zar" w:hint="cs"/>
          <w:sz w:val="26"/>
          <w:szCs w:val="26"/>
          <w:rtl/>
        </w:rPr>
        <w:t xml:space="preserve"> </w:t>
      </w:r>
      <w:r w:rsidR="00071D5F" w:rsidRPr="006F47C7">
        <w:rPr>
          <w:rFonts w:cs="B Zar" w:hint="cs"/>
          <w:sz w:val="26"/>
          <w:szCs w:val="26"/>
          <w:rtl/>
          <w:lang w:bidi="fa-IR"/>
        </w:rPr>
        <w:t>توجه انتخابی، حافظه فعال،</w:t>
      </w:r>
      <w:r w:rsidR="00EB4D88">
        <w:rPr>
          <w:rFonts w:cs="Times New Roman" w:hint="cs"/>
          <w:sz w:val="26"/>
          <w:szCs w:val="26"/>
          <w:rtl/>
          <w:lang w:bidi="fa-IR"/>
        </w:rPr>
        <w:t>،</w:t>
      </w:r>
      <w:r w:rsidR="00071D5F" w:rsidRPr="006F47C7">
        <w:rPr>
          <w:rFonts w:cs="B Zar" w:hint="cs"/>
          <w:sz w:val="26"/>
          <w:szCs w:val="26"/>
          <w:rtl/>
          <w:lang w:bidi="fa-IR"/>
        </w:rPr>
        <w:t xml:space="preserve"> کنش‌های اجرایی،</w:t>
      </w:r>
      <w:r>
        <w:rPr>
          <w:rFonts w:cs="B Zar" w:hint="cs"/>
          <w:sz w:val="26"/>
          <w:szCs w:val="26"/>
          <w:rtl/>
          <w:lang w:bidi="fa-IR"/>
        </w:rPr>
        <w:t xml:space="preserve"> مصرف</w:t>
      </w:r>
      <w:r>
        <w:rPr>
          <w:rFonts w:cs="B Zar"/>
          <w:sz w:val="26"/>
          <w:szCs w:val="26"/>
          <w:rtl/>
          <w:lang w:bidi="fa-IR"/>
        </w:rPr>
        <w:softHyphen/>
      </w:r>
      <w:r w:rsidR="00071D5F" w:rsidRPr="006F47C7">
        <w:rPr>
          <w:rFonts w:cs="B Zar" w:hint="cs"/>
          <w:sz w:val="26"/>
          <w:szCs w:val="26"/>
          <w:rtl/>
          <w:lang w:bidi="fa-IR"/>
        </w:rPr>
        <w:t xml:space="preserve"> کانابیس</w:t>
      </w:r>
      <w:r>
        <w:rPr>
          <w:rFonts w:cs="B Zar" w:hint="cs"/>
          <w:sz w:val="26"/>
          <w:szCs w:val="26"/>
          <w:rtl/>
          <w:lang w:bidi="fa-IR"/>
        </w:rPr>
        <w:t>.</w:t>
      </w:r>
    </w:p>
    <w:p w14:paraId="40D57D86" w14:textId="77777777" w:rsidR="00900F84" w:rsidRDefault="00900F84" w:rsidP="00071D5F">
      <w:pPr>
        <w:jc w:val="right"/>
        <w:rPr>
          <w:rFonts w:cs="B Zar"/>
          <w:b/>
          <w:bCs/>
          <w:sz w:val="28"/>
          <w:szCs w:val="28"/>
          <w:rtl/>
          <w:lang w:bidi="fa-IR"/>
        </w:rPr>
      </w:pPr>
    </w:p>
    <w:p w14:paraId="593D6202" w14:textId="77777777" w:rsidR="00E60286" w:rsidRDefault="00E60286" w:rsidP="00071D5F">
      <w:pPr>
        <w:jc w:val="right"/>
        <w:rPr>
          <w:rFonts w:cs="B Zar"/>
          <w:b/>
          <w:bCs/>
          <w:sz w:val="28"/>
          <w:szCs w:val="28"/>
          <w:rtl/>
          <w:lang w:bidi="fa-IR"/>
        </w:rPr>
      </w:pPr>
    </w:p>
    <w:p w14:paraId="2D1AB596" w14:textId="70EE2F73" w:rsidR="00E60286" w:rsidRDefault="00E60286" w:rsidP="00D113AF">
      <w:pPr>
        <w:rPr>
          <w:rFonts w:cs="B Zar"/>
          <w:b/>
          <w:bCs/>
          <w:sz w:val="28"/>
          <w:szCs w:val="28"/>
          <w:rtl/>
          <w:lang w:bidi="fa-IR"/>
        </w:rPr>
      </w:pPr>
    </w:p>
    <w:p w14:paraId="74B50CF0" w14:textId="77777777" w:rsidR="00E60286" w:rsidRDefault="00E60286" w:rsidP="00071D5F">
      <w:pPr>
        <w:jc w:val="right"/>
        <w:rPr>
          <w:rFonts w:cs="B Zar"/>
          <w:b/>
          <w:bCs/>
          <w:sz w:val="28"/>
          <w:szCs w:val="28"/>
          <w:rtl/>
          <w:lang w:bidi="fa-IR"/>
        </w:rPr>
      </w:pPr>
    </w:p>
    <w:p w14:paraId="60BE3E09" w14:textId="7C9F4AA1" w:rsidR="00900F84" w:rsidRDefault="004450A9" w:rsidP="004450A9">
      <w:pPr>
        <w:jc w:val="center"/>
        <w:rPr>
          <w:rFonts w:asciiTheme="majorBidi" w:hAnsiTheme="majorBidi" w:cstheme="majorBidi"/>
          <w:b/>
          <w:bCs/>
          <w:sz w:val="28"/>
          <w:szCs w:val="28"/>
          <w:rtl/>
        </w:rPr>
      </w:pPr>
      <w:r w:rsidRPr="004450A9">
        <w:rPr>
          <w:rFonts w:asciiTheme="majorBidi" w:hAnsiTheme="majorBidi" w:cstheme="majorBidi"/>
          <w:b/>
          <w:bCs/>
          <w:sz w:val="28"/>
          <w:szCs w:val="28"/>
        </w:rPr>
        <w:lastRenderedPageBreak/>
        <w:t xml:space="preserve">Comparison of </w:t>
      </w:r>
      <w:r>
        <w:rPr>
          <w:rFonts w:asciiTheme="majorBidi" w:hAnsiTheme="majorBidi" w:cstheme="majorBidi"/>
          <w:b/>
          <w:bCs/>
          <w:sz w:val="28"/>
          <w:szCs w:val="28"/>
        </w:rPr>
        <w:t>E</w:t>
      </w:r>
      <w:r w:rsidRPr="004450A9">
        <w:rPr>
          <w:rFonts w:asciiTheme="majorBidi" w:hAnsiTheme="majorBidi" w:cstheme="majorBidi"/>
          <w:b/>
          <w:bCs/>
          <w:sz w:val="28"/>
          <w:szCs w:val="28"/>
        </w:rPr>
        <w:t xml:space="preserve">xecutive </w:t>
      </w:r>
      <w:r>
        <w:rPr>
          <w:rFonts w:asciiTheme="majorBidi" w:hAnsiTheme="majorBidi" w:cstheme="majorBidi"/>
          <w:b/>
          <w:bCs/>
          <w:sz w:val="28"/>
          <w:szCs w:val="28"/>
        </w:rPr>
        <w:t>F</w:t>
      </w:r>
      <w:r w:rsidRPr="004450A9">
        <w:rPr>
          <w:rFonts w:asciiTheme="majorBidi" w:hAnsiTheme="majorBidi" w:cstheme="majorBidi"/>
          <w:b/>
          <w:bCs/>
          <w:sz w:val="28"/>
          <w:szCs w:val="28"/>
        </w:rPr>
        <w:t xml:space="preserve">unctions, </w:t>
      </w:r>
      <w:r>
        <w:rPr>
          <w:rFonts w:asciiTheme="majorBidi" w:hAnsiTheme="majorBidi" w:cstheme="majorBidi"/>
          <w:b/>
          <w:bCs/>
          <w:sz w:val="28"/>
          <w:szCs w:val="28"/>
        </w:rPr>
        <w:t>W</w:t>
      </w:r>
      <w:r w:rsidRPr="004450A9">
        <w:rPr>
          <w:rFonts w:asciiTheme="majorBidi" w:hAnsiTheme="majorBidi" w:cstheme="majorBidi"/>
          <w:b/>
          <w:bCs/>
          <w:sz w:val="28"/>
          <w:szCs w:val="28"/>
        </w:rPr>
        <w:t xml:space="preserve">orking </w:t>
      </w:r>
      <w:r>
        <w:rPr>
          <w:rFonts w:asciiTheme="majorBidi" w:hAnsiTheme="majorBidi" w:cstheme="majorBidi"/>
          <w:b/>
          <w:bCs/>
          <w:sz w:val="28"/>
          <w:szCs w:val="28"/>
        </w:rPr>
        <w:t>M</w:t>
      </w:r>
      <w:r w:rsidRPr="004450A9">
        <w:rPr>
          <w:rFonts w:asciiTheme="majorBidi" w:hAnsiTheme="majorBidi" w:cstheme="majorBidi"/>
          <w:b/>
          <w:bCs/>
          <w:sz w:val="28"/>
          <w:szCs w:val="28"/>
        </w:rPr>
        <w:t xml:space="preserve">emory, and </w:t>
      </w:r>
      <w:r>
        <w:rPr>
          <w:rFonts w:asciiTheme="majorBidi" w:hAnsiTheme="majorBidi" w:cstheme="majorBidi"/>
          <w:b/>
          <w:bCs/>
          <w:sz w:val="28"/>
          <w:szCs w:val="28"/>
        </w:rPr>
        <w:t>S</w:t>
      </w:r>
      <w:r w:rsidRPr="004450A9">
        <w:rPr>
          <w:rFonts w:asciiTheme="majorBidi" w:hAnsiTheme="majorBidi" w:cstheme="majorBidi"/>
          <w:b/>
          <w:bCs/>
          <w:sz w:val="28"/>
          <w:szCs w:val="28"/>
        </w:rPr>
        <w:t xml:space="preserve">elective </w:t>
      </w:r>
      <w:r>
        <w:rPr>
          <w:rFonts w:asciiTheme="majorBidi" w:hAnsiTheme="majorBidi" w:cstheme="majorBidi"/>
          <w:b/>
          <w:bCs/>
          <w:sz w:val="28"/>
          <w:szCs w:val="28"/>
        </w:rPr>
        <w:t>A</w:t>
      </w:r>
      <w:r w:rsidRPr="004450A9">
        <w:rPr>
          <w:rFonts w:asciiTheme="majorBidi" w:hAnsiTheme="majorBidi" w:cstheme="majorBidi"/>
          <w:b/>
          <w:bCs/>
          <w:sz w:val="28"/>
          <w:szCs w:val="28"/>
        </w:rPr>
        <w:t xml:space="preserve">ttention in </w:t>
      </w:r>
      <w:r>
        <w:rPr>
          <w:rFonts w:asciiTheme="majorBidi" w:hAnsiTheme="majorBidi" w:cstheme="majorBidi"/>
          <w:b/>
          <w:bCs/>
          <w:sz w:val="28"/>
          <w:szCs w:val="28"/>
        </w:rPr>
        <w:t>A</w:t>
      </w:r>
      <w:r w:rsidRPr="004450A9">
        <w:rPr>
          <w:rFonts w:asciiTheme="majorBidi" w:hAnsiTheme="majorBidi" w:cstheme="majorBidi"/>
          <w:b/>
          <w:bCs/>
          <w:sz w:val="28"/>
          <w:szCs w:val="28"/>
        </w:rPr>
        <w:t>dolescent</w:t>
      </w:r>
      <w:r>
        <w:rPr>
          <w:rFonts w:asciiTheme="majorBidi" w:hAnsiTheme="majorBidi" w:cstheme="majorBidi"/>
          <w:b/>
          <w:bCs/>
          <w:sz w:val="28"/>
          <w:szCs w:val="28"/>
        </w:rPr>
        <w:t>s with and without Cannabis Use</w:t>
      </w:r>
    </w:p>
    <w:p w14:paraId="02B45778" w14:textId="77777777" w:rsidR="00D113AF" w:rsidRPr="00514FE9" w:rsidRDefault="00D113AF" w:rsidP="00D113AF">
      <w:pPr>
        <w:jc w:val="center"/>
        <w:rPr>
          <w:rFonts w:asciiTheme="majorBidi" w:hAnsiTheme="majorBidi" w:cstheme="majorBidi"/>
          <w:b/>
          <w:bCs/>
          <w:sz w:val="24"/>
          <w:szCs w:val="24"/>
          <w:lang w:bidi="fa-IR"/>
        </w:rPr>
      </w:pPr>
      <w:proofErr w:type="spellStart"/>
      <w:r w:rsidRPr="0068383C">
        <w:rPr>
          <w:rFonts w:asciiTheme="majorBidi" w:hAnsiTheme="majorBidi" w:cstheme="majorBidi"/>
        </w:rPr>
        <w:t>P</w:t>
      </w:r>
      <w:r>
        <w:rPr>
          <w:rFonts w:asciiTheme="majorBidi" w:hAnsiTheme="majorBidi" w:cstheme="majorBidi"/>
        </w:rPr>
        <w:t>a</w:t>
      </w:r>
      <w:r w:rsidRPr="0068383C">
        <w:rPr>
          <w:rFonts w:asciiTheme="majorBidi" w:hAnsiTheme="majorBidi" w:cstheme="majorBidi"/>
        </w:rPr>
        <w:t>rasto</w:t>
      </w:r>
      <w:r>
        <w:rPr>
          <w:rFonts w:asciiTheme="majorBidi" w:hAnsiTheme="majorBidi" w:cstheme="majorBidi"/>
        </w:rPr>
        <w:t>o</w:t>
      </w:r>
      <w:proofErr w:type="spellEnd"/>
      <w:r>
        <w:rPr>
          <w:rFonts w:asciiTheme="majorBidi" w:hAnsiTheme="majorBidi" w:cstheme="majorBidi"/>
        </w:rPr>
        <w:t xml:space="preserve"> </w:t>
      </w:r>
      <w:proofErr w:type="spellStart"/>
      <w:r>
        <w:rPr>
          <w:rFonts w:asciiTheme="majorBidi" w:hAnsiTheme="majorBidi" w:cstheme="majorBidi"/>
        </w:rPr>
        <w:t>Santag</w:t>
      </w:r>
      <w:r w:rsidRPr="0068383C">
        <w:rPr>
          <w:rFonts w:asciiTheme="majorBidi" w:hAnsiTheme="majorBidi" w:cstheme="majorBidi"/>
        </w:rPr>
        <w:t>ar</w:t>
      </w:r>
      <w:proofErr w:type="spellEnd"/>
      <w:r>
        <w:rPr>
          <w:rFonts w:asciiTheme="majorBidi" w:hAnsiTheme="majorBidi" w:cstheme="majorBidi"/>
        </w:rPr>
        <w:t xml:space="preserve"> </w:t>
      </w:r>
      <w:proofErr w:type="spellStart"/>
      <w:r>
        <w:rPr>
          <w:rFonts w:asciiTheme="majorBidi" w:hAnsiTheme="majorBidi" w:cstheme="majorBidi"/>
        </w:rPr>
        <w:t>M</w:t>
      </w:r>
      <w:r w:rsidRPr="0068383C">
        <w:rPr>
          <w:rFonts w:asciiTheme="majorBidi" w:hAnsiTheme="majorBidi" w:cstheme="majorBidi"/>
        </w:rPr>
        <w:t>ahani</w:t>
      </w:r>
      <w:proofErr w:type="spellEnd"/>
      <w:r>
        <w:rPr>
          <w:rStyle w:val="FootnoteReference"/>
          <w:rFonts w:asciiTheme="majorBidi" w:hAnsiTheme="majorBidi" w:cstheme="majorBidi"/>
        </w:rPr>
        <w:footnoteReference w:id="2"/>
      </w:r>
      <w:r>
        <w:rPr>
          <w:rFonts w:asciiTheme="majorBidi" w:hAnsiTheme="majorBidi" w:cstheme="majorBidi"/>
        </w:rPr>
        <w:t xml:space="preserve">, </w:t>
      </w:r>
      <w:proofErr w:type="spellStart"/>
      <w:r>
        <w:rPr>
          <w:rFonts w:asciiTheme="majorBidi" w:hAnsiTheme="majorBidi" w:cstheme="majorBidi"/>
        </w:rPr>
        <w:t>Farzad</w:t>
      </w:r>
      <w:proofErr w:type="spellEnd"/>
      <w:r>
        <w:rPr>
          <w:rFonts w:asciiTheme="majorBidi" w:hAnsiTheme="majorBidi" w:cstheme="majorBidi"/>
        </w:rPr>
        <w:t xml:space="preserve"> </w:t>
      </w:r>
      <w:proofErr w:type="spellStart"/>
      <w:r>
        <w:rPr>
          <w:rFonts w:asciiTheme="majorBidi" w:hAnsiTheme="majorBidi" w:cstheme="majorBidi"/>
        </w:rPr>
        <w:t>Farhoo</w:t>
      </w:r>
      <w:r w:rsidRPr="0068383C">
        <w:rPr>
          <w:rFonts w:asciiTheme="majorBidi" w:hAnsiTheme="majorBidi" w:cstheme="majorBidi"/>
        </w:rPr>
        <w:t>di</w:t>
      </w:r>
      <w:proofErr w:type="spellEnd"/>
      <w:r>
        <w:rPr>
          <w:rFonts w:asciiTheme="majorBidi" w:hAnsiTheme="majorBidi" w:cstheme="majorBidi"/>
        </w:rPr>
        <w:t>*</w:t>
      </w:r>
      <w:r>
        <w:rPr>
          <w:rStyle w:val="FootnoteReference"/>
          <w:rFonts w:asciiTheme="majorBidi" w:hAnsiTheme="majorBidi" w:cstheme="majorBidi"/>
        </w:rPr>
        <w:footnoteReference w:id="3"/>
      </w:r>
    </w:p>
    <w:p w14:paraId="05FF0C6F" w14:textId="77777777" w:rsidR="00D113AF" w:rsidRPr="00D73FE9" w:rsidRDefault="00D113AF" w:rsidP="004450A9">
      <w:pPr>
        <w:jc w:val="center"/>
        <w:rPr>
          <w:rFonts w:asciiTheme="majorBidi" w:hAnsiTheme="majorBidi" w:cstheme="majorBidi"/>
          <w:b/>
          <w:bCs/>
          <w:sz w:val="36"/>
          <w:szCs w:val="36"/>
          <w:lang w:bidi="fa-IR"/>
        </w:rPr>
      </w:pPr>
    </w:p>
    <w:p w14:paraId="7D5EBA01" w14:textId="77777777" w:rsidR="00900F84" w:rsidRDefault="00900F84" w:rsidP="00900F84">
      <w:pPr>
        <w:jc w:val="right"/>
        <w:rPr>
          <w:rFonts w:cs="B Zar"/>
          <w:b/>
          <w:bCs/>
          <w:sz w:val="28"/>
          <w:szCs w:val="28"/>
          <w:rtl/>
          <w:lang w:bidi="fa-IR"/>
        </w:rPr>
      </w:pPr>
    </w:p>
    <w:p w14:paraId="3612B74B" w14:textId="77777777" w:rsidR="00E60286" w:rsidRPr="00E60286" w:rsidRDefault="00E60286" w:rsidP="00BB62BE">
      <w:pPr>
        <w:pStyle w:val="Heading2"/>
        <w:jc w:val="both"/>
        <w:rPr>
          <w:rFonts w:asciiTheme="majorBidi" w:hAnsiTheme="majorBidi" w:cstheme="majorBidi"/>
          <w:sz w:val="28"/>
          <w:szCs w:val="28"/>
        </w:rPr>
      </w:pPr>
      <w:bookmarkStart w:id="5" w:name="_Toc176098048"/>
      <w:r w:rsidRPr="00E60286">
        <w:rPr>
          <w:rFonts w:asciiTheme="majorBidi" w:hAnsiTheme="majorBidi" w:cstheme="majorBidi"/>
          <w:sz w:val="28"/>
          <w:szCs w:val="28"/>
        </w:rPr>
        <w:t>Abstract</w:t>
      </w:r>
      <w:bookmarkEnd w:id="5"/>
    </w:p>
    <w:p w14:paraId="070E86B3" w14:textId="65C16EE8" w:rsidR="00900F84" w:rsidRPr="0051204C" w:rsidRDefault="00E60286" w:rsidP="004450A9">
      <w:pPr>
        <w:jc w:val="both"/>
        <w:rPr>
          <w:rFonts w:asciiTheme="majorBidi" w:hAnsiTheme="majorBidi" w:cstheme="majorBidi"/>
          <w:sz w:val="24"/>
          <w:szCs w:val="24"/>
        </w:rPr>
      </w:pPr>
      <w:r w:rsidRPr="00BD73E9">
        <w:rPr>
          <w:rFonts w:asciiTheme="majorBidi" w:hAnsiTheme="majorBidi" w:cstheme="majorBidi"/>
          <w:b/>
          <w:bCs/>
          <w:sz w:val="24"/>
          <w:szCs w:val="24"/>
        </w:rPr>
        <w:t>Objective:</w:t>
      </w:r>
      <w:r w:rsidRPr="00BD73E9">
        <w:rPr>
          <w:rFonts w:asciiTheme="majorBidi" w:hAnsiTheme="majorBidi" w:cstheme="majorBidi"/>
          <w:sz w:val="24"/>
          <w:szCs w:val="24"/>
        </w:rPr>
        <w:t xml:space="preserve"> The aim of this study was to</w:t>
      </w:r>
      <w:r w:rsidR="00932EC0" w:rsidRPr="00932EC0">
        <w:t xml:space="preserve"> </w:t>
      </w:r>
      <w:r w:rsidR="00932EC0" w:rsidRPr="00932EC0">
        <w:rPr>
          <w:rFonts w:asciiTheme="majorBidi" w:hAnsiTheme="majorBidi" w:cstheme="majorBidi"/>
          <w:sz w:val="24"/>
          <w:szCs w:val="24"/>
          <w:highlight w:val="cyan"/>
        </w:rPr>
        <w:t>Comparison of Executive Functions, Working Memory, and Selective Attention in Adolescents with and without Cannabis Use</w:t>
      </w:r>
      <w:r w:rsidRPr="00BD73E9">
        <w:rPr>
          <w:rFonts w:asciiTheme="majorBidi" w:hAnsiTheme="majorBidi" w:cstheme="majorBidi"/>
          <w:sz w:val="24"/>
          <w:szCs w:val="24"/>
        </w:rPr>
        <w:t>.</w:t>
      </w:r>
      <w:r w:rsidRPr="00BD73E9">
        <w:rPr>
          <w:rFonts w:asciiTheme="majorBidi" w:hAnsiTheme="majorBidi" w:cstheme="majorBidi"/>
          <w:b/>
          <w:bCs/>
          <w:sz w:val="24"/>
          <w:szCs w:val="24"/>
        </w:rPr>
        <w:t xml:space="preserve"> Method: </w:t>
      </w:r>
      <w:r w:rsidR="00E70A96" w:rsidRPr="00BD73E9">
        <w:rPr>
          <w:rFonts w:asciiTheme="majorBidi" w:hAnsiTheme="majorBidi" w:cstheme="majorBidi"/>
          <w:sz w:val="24"/>
          <w:szCs w:val="24"/>
        </w:rPr>
        <w:t>This research was causal-comparative. The statistical population of the study included all cannabi</w:t>
      </w:r>
      <w:r w:rsidR="004450A9">
        <w:rPr>
          <w:rFonts w:asciiTheme="majorBidi" w:hAnsiTheme="majorBidi" w:cstheme="majorBidi"/>
          <w:sz w:val="24"/>
          <w:szCs w:val="24"/>
        </w:rPr>
        <w:t xml:space="preserve">s-using adolescents </w:t>
      </w:r>
      <w:r w:rsidR="004450A9" w:rsidRPr="00BA42ED">
        <w:rPr>
          <w:rFonts w:asciiTheme="majorBidi" w:hAnsiTheme="majorBidi" w:cstheme="majorBidi"/>
          <w:sz w:val="24"/>
          <w:szCs w:val="24"/>
          <w:highlight w:val="cyan"/>
        </w:rPr>
        <w:t>aged 16-20</w:t>
      </w:r>
      <w:r w:rsidR="00E70A96" w:rsidRPr="00BA42ED">
        <w:rPr>
          <w:rFonts w:asciiTheme="majorBidi" w:hAnsiTheme="majorBidi" w:cstheme="majorBidi"/>
          <w:sz w:val="24"/>
          <w:szCs w:val="24"/>
          <w:highlight w:val="cyan"/>
        </w:rPr>
        <w:t xml:space="preserve"> who</w:t>
      </w:r>
      <w:r w:rsidR="00E70A96" w:rsidRPr="00BD73E9">
        <w:rPr>
          <w:rFonts w:asciiTheme="majorBidi" w:hAnsiTheme="majorBidi" w:cstheme="majorBidi"/>
          <w:sz w:val="24"/>
          <w:szCs w:val="24"/>
        </w:rPr>
        <w:t xml:space="preserve"> referred to addiction treatment centers and healthy adolescents in Kerman city in </w:t>
      </w:r>
      <w:r w:rsidR="00BD73E9" w:rsidRPr="00BD73E9">
        <w:rPr>
          <w:rFonts w:asciiTheme="majorBidi" w:hAnsiTheme="majorBidi" w:cstheme="majorBidi"/>
          <w:sz w:val="24"/>
          <w:szCs w:val="24"/>
        </w:rPr>
        <w:t>2024</w:t>
      </w:r>
      <w:r w:rsidR="00E70A96" w:rsidRPr="00BD73E9">
        <w:rPr>
          <w:rFonts w:asciiTheme="majorBidi" w:hAnsiTheme="majorBidi" w:cstheme="majorBidi"/>
          <w:sz w:val="24"/>
          <w:szCs w:val="24"/>
        </w:rPr>
        <w:t>. The sample of the research was selected according to the available method from among the referrals to addiction treatm</w:t>
      </w:r>
      <w:r w:rsidR="00BD73E9">
        <w:rPr>
          <w:rFonts w:asciiTheme="majorBidi" w:hAnsiTheme="majorBidi" w:cstheme="majorBidi"/>
          <w:sz w:val="24"/>
          <w:szCs w:val="24"/>
        </w:rPr>
        <w:t xml:space="preserve">ent centers, 70 cannabis-using </w:t>
      </w:r>
      <w:r w:rsidR="00BD73E9" w:rsidRPr="00BD73E9">
        <w:rPr>
          <w:rFonts w:asciiTheme="majorBidi" w:hAnsiTheme="majorBidi" w:cstheme="majorBidi"/>
          <w:sz w:val="24"/>
          <w:szCs w:val="24"/>
        </w:rPr>
        <w:t>adolescents</w:t>
      </w:r>
      <w:r w:rsidR="00E70A96" w:rsidRPr="00BD73E9">
        <w:rPr>
          <w:rFonts w:asciiTheme="majorBidi" w:hAnsiTheme="majorBidi" w:cstheme="majorBidi"/>
          <w:sz w:val="24"/>
          <w:szCs w:val="24"/>
        </w:rPr>
        <w:t xml:space="preserve"> and 70 healthy </w:t>
      </w:r>
      <w:r w:rsidR="00BD73E9" w:rsidRPr="00BD73E9">
        <w:rPr>
          <w:rFonts w:asciiTheme="majorBidi" w:hAnsiTheme="majorBidi" w:cstheme="majorBidi"/>
          <w:sz w:val="24"/>
          <w:szCs w:val="24"/>
        </w:rPr>
        <w:t>adolescents</w:t>
      </w:r>
      <w:r w:rsidR="00BD73E9" w:rsidRPr="00BD73E9">
        <w:rPr>
          <w:rFonts w:asciiTheme="majorBidi" w:hAnsiTheme="majorBidi" w:cstheme="majorBidi"/>
        </w:rPr>
        <w:t xml:space="preserve"> </w:t>
      </w:r>
      <w:r w:rsidR="00E70A96" w:rsidRPr="00BD73E9">
        <w:rPr>
          <w:rFonts w:asciiTheme="majorBidi" w:hAnsiTheme="majorBidi" w:cstheme="majorBidi"/>
          <w:sz w:val="24"/>
          <w:szCs w:val="24"/>
        </w:rPr>
        <w:t xml:space="preserve">of Kerman city according to the entry and exit criteria and answered the questions of the Stroop test, the Wisconsin card test and the </w:t>
      </w:r>
      <w:r w:rsidR="00830A80">
        <w:rPr>
          <w:rFonts w:asciiTheme="majorBidi" w:hAnsiTheme="majorBidi" w:cstheme="majorBidi"/>
          <w:sz w:val="24"/>
          <w:szCs w:val="24"/>
        </w:rPr>
        <w:t xml:space="preserve">active </w:t>
      </w:r>
      <w:r w:rsidR="00E70A96" w:rsidRPr="00BD73E9">
        <w:rPr>
          <w:rFonts w:asciiTheme="majorBidi" w:hAnsiTheme="majorBidi" w:cstheme="majorBidi"/>
          <w:sz w:val="24"/>
          <w:szCs w:val="24"/>
        </w:rPr>
        <w:t>memory test</w:t>
      </w:r>
      <w:r w:rsidR="00830A80">
        <w:rPr>
          <w:rFonts w:asciiTheme="majorBidi" w:hAnsiTheme="majorBidi" w:cstheme="majorBidi"/>
          <w:sz w:val="24"/>
          <w:szCs w:val="24"/>
        </w:rPr>
        <w:t xml:space="preserve">. </w:t>
      </w:r>
      <w:r w:rsidR="00BD73E9" w:rsidRPr="00BD73E9">
        <w:rPr>
          <w:rFonts w:asciiTheme="majorBidi" w:hAnsiTheme="majorBidi" w:cstheme="majorBidi"/>
          <w:sz w:val="24"/>
          <w:szCs w:val="24"/>
        </w:rPr>
        <w:t>The data were analyzed using multivariate analysis of variance (MANOVA)</w:t>
      </w:r>
      <w:r w:rsidR="00E70A96" w:rsidRPr="00BD73E9">
        <w:rPr>
          <w:rFonts w:asciiTheme="majorBidi" w:hAnsiTheme="majorBidi" w:cstheme="majorBidi"/>
          <w:sz w:val="24"/>
          <w:szCs w:val="24"/>
        </w:rPr>
        <w:t xml:space="preserve"> with SPSS-22.</w:t>
      </w:r>
      <w:r w:rsidR="00BD73E9">
        <w:rPr>
          <w:rFonts w:asciiTheme="majorBidi" w:hAnsiTheme="majorBidi" w:cstheme="majorBidi"/>
          <w:sz w:val="24"/>
          <w:szCs w:val="24"/>
        </w:rPr>
        <w:t xml:space="preserve"> </w:t>
      </w:r>
      <w:r w:rsidRPr="00E60286">
        <w:rPr>
          <w:rFonts w:asciiTheme="majorBidi" w:hAnsiTheme="majorBidi" w:cstheme="majorBidi"/>
          <w:b/>
          <w:bCs/>
          <w:sz w:val="24"/>
          <w:szCs w:val="24"/>
        </w:rPr>
        <w:t xml:space="preserve">Results: </w:t>
      </w:r>
      <w:r w:rsidR="00830A80" w:rsidRPr="00830A80">
        <w:rPr>
          <w:rFonts w:asciiTheme="majorBidi" w:hAnsiTheme="majorBidi" w:cstheme="majorBidi"/>
          <w:sz w:val="24"/>
          <w:szCs w:val="24"/>
        </w:rPr>
        <w:t xml:space="preserve">The findings of the research showed that there was a significant difference between the two groups in the average scores of executive actions, active memory and </w:t>
      </w:r>
      <w:r w:rsidR="00830A80">
        <w:rPr>
          <w:rFonts w:asciiTheme="majorBidi" w:hAnsiTheme="majorBidi" w:cstheme="majorBidi"/>
          <w:sz w:val="24"/>
          <w:szCs w:val="24"/>
        </w:rPr>
        <w:t>s</w:t>
      </w:r>
      <w:r w:rsidR="00830A80" w:rsidRPr="007B7EA8">
        <w:rPr>
          <w:rFonts w:asciiTheme="majorBidi" w:hAnsiTheme="majorBidi" w:cstheme="majorBidi"/>
          <w:sz w:val="24"/>
          <w:szCs w:val="24"/>
        </w:rPr>
        <w:t>elective</w:t>
      </w:r>
      <w:r w:rsidR="00830A80" w:rsidRPr="00830A80">
        <w:rPr>
          <w:rFonts w:asciiTheme="majorBidi" w:hAnsiTheme="majorBidi" w:cstheme="majorBidi"/>
          <w:sz w:val="24"/>
          <w:szCs w:val="24"/>
        </w:rPr>
        <w:t xml:space="preserve"> attention, and the average scores in cannabis consuming </w:t>
      </w:r>
      <w:r w:rsidR="0051204C" w:rsidRPr="00BD73E9">
        <w:rPr>
          <w:rFonts w:asciiTheme="majorBidi" w:hAnsiTheme="majorBidi" w:cstheme="majorBidi"/>
          <w:sz w:val="24"/>
          <w:szCs w:val="24"/>
        </w:rPr>
        <w:t>adolescents</w:t>
      </w:r>
      <w:r w:rsidR="0051204C" w:rsidRPr="00830A80">
        <w:rPr>
          <w:rFonts w:asciiTheme="majorBidi" w:hAnsiTheme="majorBidi" w:cstheme="majorBidi"/>
          <w:sz w:val="24"/>
          <w:szCs w:val="24"/>
        </w:rPr>
        <w:t xml:space="preserve"> </w:t>
      </w:r>
      <w:r w:rsidR="00830A80" w:rsidRPr="00830A80">
        <w:rPr>
          <w:rFonts w:asciiTheme="majorBidi" w:hAnsiTheme="majorBidi" w:cstheme="majorBidi"/>
          <w:sz w:val="24"/>
          <w:szCs w:val="24"/>
        </w:rPr>
        <w:t>were lower than normal people, and the eta square showed that 71.8% The difference in the scores of the two groups is due to the use of cannabis.</w:t>
      </w:r>
      <w:r w:rsidR="00830A80" w:rsidRPr="00830A80">
        <w:rPr>
          <w:rFonts w:asciiTheme="majorBidi" w:hAnsiTheme="majorBidi" w:cstheme="majorBidi"/>
          <w:b/>
          <w:bCs/>
          <w:sz w:val="24"/>
          <w:szCs w:val="24"/>
        </w:rPr>
        <w:t xml:space="preserve"> Conclusion: </w:t>
      </w:r>
      <w:r w:rsidR="00830A80" w:rsidRPr="00830A80">
        <w:rPr>
          <w:rFonts w:asciiTheme="majorBidi" w:hAnsiTheme="majorBidi" w:cstheme="majorBidi"/>
          <w:sz w:val="24"/>
          <w:szCs w:val="24"/>
        </w:rPr>
        <w:t xml:space="preserve">It can be concluded that the decrease in the ability of executive actions, active memory and selective attention in cannabis consuming </w:t>
      </w:r>
      <w:r w:rsidR="0051204C" w:rsidRPr="00BD73E9">
        <w:rPr>
          <w:rFonts w:asciiTheme="majorBidi" w:hAnsiTheme="majorBidi" w:cstheme="majorBidi"/>
          <w:sz w:val="24"/>
          <w:szCs w:val="24"/>
        </w:rPr>
        <w:t>adolescents</w:t>
      </w:r>
      <w:r w:rsidR="00830A80" w:rsidRPr="00830A80">
        <w:rPr>
          <w:rFonts w:asciiTheme="majorBidi" w:hAnsiTheme="majorBidi" w:cstheme="majorBidi"/>
          <w:sz w:val="24"/>
          <w:szCs w:val="24"/>
        </w:rPr>
        <w:t xml:space="preserve"> compared to healthy </w:t>
      </w:r>
      <w:r w:rsidR="0051204C" w:rsidRPr="00BD73E9">
        <w:rPr>
          <w:rFonts w:asciiTheme="majorBidi" w:hAnsiTheme="majorBidi" w:cstheme="majorBidi"/>
          <w:sz w:val="24"/>
          <w:szCs w:val="24"/>
        </w:rPr>
        <w:t>adolescents</w:t>
      </w:r>
      <w:r w:rsidR="0051204C" w:rsidRPr="00830A80">
        <w:rPr>
          <w:rFonts w:asciiTheme="majorBidi" w:hAnsiTheme="majorBidi" w:cstheme="majorBidi"/>
          <w:sz w:val="24"/>
          <w:szCs w:val="24"/>
        </w:rPr>
        <w:t xml:space="preserve"> </w:t>
      </w:r>
      <w:r w:rsidR="00830A80" w:rsidRPr="00830A80">
        <w:rPr>
          <w:rFonts w:asciiTheme="majorBidi" w:hAnsiTheme="majorBidi" w:cstheme="majorBidi"/>
          <w:sz w:val="24"/>
          <w:szCs w:val="24"/>
        </w:rPr>
        <w:t xml:space="preserve">shows the importance of creating cognitive problems caused by cannabis consumption. Therefore, informing </w:t>
      </w:r>
      <w:r w:rsidR="0051204C" w:rsidRPr="00BD73E9">
        <w:rPr>
          <w:rFonts w:asciiTheme="majorBidi" w:hAnsiTheme="majorBidi" w:cstheme="majorBidi"/>
          <w:sz w:val="24"/>
          <w:szCs w:val="24"/>
        </w:rPr>
        <w:t>adolescents</w:t>
      </w:r>
      <w:r w:rsidR="00830A80" w:rsidRPr="00830A80">
        <w:rPr>
          <w:rFonts w:asciiTheme="majorBidi" w:hAnsiTheme="majorBidi" w:cstheme="majorBidi"/>
          <w:sz w:val="24"/>
          <w:szCs w:val="24"/>
        </w:rPr>
        <w:t xml:space="preserve"> about the negative effects of cognitive problems can be effective in preventing cannabis use.</w:t>
      </w:r>
    </w:p>
    <w:p w14:paraId="53523B52" w14:textId="77777777" w:rsidR="00E60286" w:rsidRPr="007B7EA8" w:rsidRDefault="00E60286" w:rsidP="00BB62BE">
      <w:pPr>
        <w:jc w:val="both"/>
        <w:rPr>
          <w:rFonts w:asciiTheme="majorBidi" w:hAnsiTheme="majorBidi" w:cstheme="majorBidi"/>
          <w:sz w:val="28"/>
          <w:szCs w:val="28"/>
          <w:rtl/>
          <w:lang w:bidi="fa-IR"/>
        </w:rPr>
      </w:pPr>
      <w:r w:rsidRPr="00E60286">
        <w:rPr>
          <w:rFonts w:asciiTheme="majorBidi" w:hAnsiTheme="majorBidi" w:cstheme="majorBidi"/>
          <w:b/>
          <w:bCs/>
          <w:sz w:val="24"/>
          <w:szCs w:val="24"/>
        </w:rPr>
        <w:t>Keywords:</w:t>
      </w:r>
      <w:r>
        <w:rPr>
          <w:rFonts w:asciiTheme="majorBidi" w:hAnsiTheme="majorBidi" w:cstheme="majorBidi"/>
          <w:b/>
          <w:bCs/>
          <w:sz w:val="24"/>
          <w:szCs w:val="24"/>
        </w:rPr>
        <w:t xml:space="preserve"> </w:t>
      </w:r>
      <w:r w:rsidRPr="007B7EA8">
        <w:rPr>
          <w:rFonts w:asciiTheme="majorBidi" w:hAnsiTheme="majorBidi" w:cstheme="majorBidi"/>
          <w:sz w:val="24"/>
          <w:szCs w:val="24"/>
        </w:rPr>
        <w:t>Active Memory, Executive Action</w:t>
      </w:r>
      <w:r w:rsidRPr="007B7EA8">
        <w:rPr>
          <w:rFonts w:asciiTheme="majorBidi" w:hAnsiTheme="majorBidi" w:cstheme="majorBidi"/>
          <w:sz w:val="24"/>
          <w:szCs w:val="24"/>
          <w:lang w:bidi="fa-IR"/>
        </w:rPr>
        <w:t>s,</w:t>
      </w:r>
      <w:r w:rsidRPr="007B7EA8">
        <w:rPr>
          <w:rFonts w:asciiTheme="majorBidi" w:hAnsiTheme="majorBidi" w:cstheme="majorBidi"/>
          <w:sz w:val="24"/>
          <w:szCs w:val="24"/>
        </w:rPr>
        <w:t xml:space="preserve"> </w:t>
      </w:r>
      <w:r w:rsidR="007B7EA8" w:rsidRPr="007B7EA8">
        <w:rPr>
          <w:rFonts w:asciiTheme="majorBidi" w:hAnsiTheme="majorBidi" w:cstheme="majorBidi"/>
          <w:sz w:val="24"/>
          <w:szCs w:val="24"/>
        </w:rPr>
        <w:t xml:space="preserve">Cannabis consumption, </w:t>
      </w:r>
      <w:r w:rsidRPr="007B7EA8">
        <w:rPr>
          <w:rFonts w:asciiTheme="majorBidi" w:hAnsiTheme="majorBidi" w:cstheme="majorBidi"/>
          <w:sz w:val="24"/>
          <w:szCs w:val="24"/>
        </w:rPr>
        <w:t>Selective Attention</w:t>
      </w:r>
      <w:r w:rsidR="007B7EA8">
        <w:rPr>
          <w:rFonts w:asciiTheme="majorBidi" w:hAnsiTheme="majorBidi" w:cstheme="majorBidi"/>
          <w:sz w:val="24"/>
          <w:szCs w:val="24"/>
        </w:rPr>
        <w:t>.</w:t>
      </w:r>
    </w:p>
    <w:p w14:paraId="14BA9EC5" w14:textId="77777777" w:rsidR="00B8293A" w:rsidRDefault="00B8293A" w:rsidP="00900F84">
      <w:pPr>
        <w:jc w:val="right"/>
        <w:rPr>
          <w:rFonts w:cs="B Zar"/>
          <w:b/>
          <w:bCs/>
          <w:sz w:val="28"/>
          <w:szCs w:val="28"/>
          <w:lang w:bidi="fa-IR"/>
        </w:rPr>
      </w:pPr>
    </w:p>
    <w:p w14:paraId="5669A735" w14:textId="77777777" w:rsidR="00BB62BE" w:rsidRDefault="00BB62BE" w:rsidP="00900F84">
      <w:pPr>
        <w:jc w:val="right"/>
        <w:rPr>
          <w:rFonts w:cs="B Zar"/>
          <w:b/>
          <w:bCs/>
          <w:sz w:val="28"/>
          <w:szCs w:val="28"/>
          <w:lang w:bidi="fa-IR"/>
        </w:rPr>
      </w:pPr>
    </w:p>
    <w:p w14:paraId="2E408C93" w14:textId="77777777" w:rsidR="00BB62BE" w:rsidRDefault="00BB62BE" w:rsidP="00900F84">
      <w:pPr>
        <w:jc w:val="right"/>
        <w:rPr>
          <w:rFonts w:cs="B Zar"/>
          <w:b/>
          <w:bCs/>
          <w:sz w:val="28"/>
          <w:szCs w:val="28"/>
          <w:lang w:bidi="fa-IR"/>
        </w:rPr>
      </w:pPr>
    </w:p>
    <w:p w14:paraId="7D5DA197" w14:textId="77777777" w:rsidR="00BB62BE" w:rsidRDefault="00BB62BE" w:rsidP="00900F84">
      <w:pPr>
        <w:jc w:val="right"/>
        <w:rPr>
          <w:rFonts w:cs="B Zar"/>
          <w:b/>
          <w:bCs/>
          <w:sz w:val="28"/>
          <w:szCs w:val="28"/>
          <w:lang w:bidi="fa-IR"/>
        </w:rPr>
      </w:pPr>
    </w:p>
    <w:p w14:paraId="0C0D14EC" w14:textId="77777777" w:rsidR="00BB62BE" w:rsidRDefault="00BB62BE" w:rsidP="00900F84">
      <w:pPr>
        <w:jc w:val="right"/>
        <w:rPr>
          <w:rFonts w:cs="B Zar"/>
          <w:b/>
          <w:bCs/>
          <w:sz w:val="28"/>
          <w:szCs w:val="28"/>
          <w:lang w:bidi="fa-IR"/>
        </w:rPr>
      </w:pPr>
    </w:p>
    <w:p w14:paraId="6CE846F9" w14:textId="77777777" w:rsidR="00BB62BE" w:rsidRDefault="00BB62BE" w:rsidP="00900F84">
      <w:pPr>
        <w:jc w:val="right"/>
        <w:rPr>
          <w:rFonts w:cs="B Zar"/>
          <w:b/>
          <w:bCs/>
          <w:sz w:val="28"/>
          <w:szCs w:val="28"/>
          <w:lang w:bidi="fa-IR"/>
        </w:rPr>
      </w:pPr>
    </w:p>
    <w:p w14:paraId="30EB44AA" w14:textId="360F41AE" w:rsidR="002E07BF" w:rsidRDefault="002E07BF" w:rsidP="00932EC0">
      <w:pPr>
        <w:rPr>
          <w:rFonts w:cs="B Zar"/>
          <w:b/>
          <w:bCs/>
          <w:sz w:val="28"/>
          <w:szCs w:val="28"/>
          <w:rtl/>
          <w:lang w:bidi="fa-IR"/>
        </w:rPr>
      </w:pPr>
      <w:bookmarkStart w:id="6" w:name="_GoBack"/>
      <w:bookmarkEnd w:id="6"/>
    </w:p>
    <w:p w14:paraId="07669D2D" w14:textId="77777777" w:rsidR="00900F84" w:rsidRDefault="00900F84" w:rsidP="00900F84">
      <w:pPr>
        <w:jc w:val="right"/>
        <w:rPr>
          <w:rFonts w:cs="B Zar"/>
          <w:b/>
          <w:bCs/>
          <w:sz w:val="28"/>
          <w:szCs w:val="28"/>
          <w:rtl/>
          <w:lang w:bidi="fa-IR"/>
        </w:rPr>
      </w:pPr>
      <w:r>
        <w:rPr>
          <w:rFonts w:cs="B Zar" w:hint="cs"/>
          <w:b/>
          <w:bCs/>
          <w:sz w:val="28"/>
          <w:szCs w:val="28"/>
          <w:rtl/>
          <w:lang w:bidi="fa-IR"/>
        </w:rPr>
        <w:lastRenderedPageBreak/>
        <w:t>مقدمه</w:t>
      </w:r>
    </w:p>
    <w:p w14:paraId="06A87D73" w14:textId="11B9B2C0" w:rsidR="00900F84" w:rsidRPr="005C36C1" w:rsidRDefault="00900F84" w:rsidP="00FD0290">
      <w:pPr>
        <w:bidi/>
        <w:spacing w:after="0" w:line="276" w:lineRule="auto"/>
        <w:jc w:val="both"/>
        <w:rPr>
          <w:rFonts w:cs="B Zar"/>
          <w:sz w:val="26"/>
          <w:szCs w:val="26"/>
          <w:rtl/>
        </w:rPr>
      </w:pPr>
      <w:r w:rsidRPr="005C36C1">
        <w:rPr>
          <w:rFonts w:cs="B Zar"/>
          <w:sz w:val="26"/>
          <w:szCs w:val="26"/>
          <w:rtl/>
        </w:rPr>
        <w:t>نوجوانی یک دوره حساس و تعیین کننده در زندگی است که با تغییرات فیزیولوژیکی، روانی و اجتماعی همراه است. در این دوران، مغز نوجوانان در حال تکامل و رشد است و ساختارها و سیستم‌های عصبی مرتبط با فرایندهای شناختی مانند حافظه، توجه و کنترل رفتاری در حال شکل‌گیری هستند</w:t>
      </w:r>
      <w:r w:rsidR="00213E65">
        <w:rPr>
          <w:rFonts w:cs="B Zar" w:hint="cs"/>
          <w:sz w:val="26"/>
          <w:szCs w:val="26"/>
          <w:rtl/>
        </w:rPr>
        <w:t xml:space="preserve"> (</w:t>
      </w:r>
      <w:r w:rsidR="00304EF6">
        <w:rPr>
          <w:rFonts w:cs="B Zar" w:hint="cs"/>
          <w:sz w:val="26"/>
          <w:szCs w:val="26"/>
          <w:rtl/>
        </w:rPr>
        <w:t>اوربن، توموا و بلکمور</w:t>
      </w:r>
      <w:r w:rsidR="00304EF6">
        <w:rPr>
          <w:rStyle w:val="FootnoteReference"/>
          <w:rFonts w:cs="B Zar"/>
          <w:sz w:val="26"/>
          <w:szCs w:val="26"/>
          <w:rtl/>
        </w:rPr>
        <w:footnoteReference w:id="4"/>
      </w:r>
      <w:r w:rsidR="00304EF6">
        <w:rPr>
          <w:rFonts w:cs="B Zar" w:hint="cs"/>
          <w:sz w:val="26"/>
          <w:szCs w:val="26"/>
          <w:rtl/>
        </w:rPr>
        <w:t>، 2020</w:t>
      </w:r>
      <w:r w:rsidR="00213E65">
        <w:rPr>
          <w:rFonts w:cs="B Zar" w:hint="cs"/>
          <w:sz w:val="26"/>
          <w:szCs w:val="26"/>
          <w:rtl/>
        </w:rPr>
        <w:t>)</w:t>
      </w:r>
      <w:r w:rsidRPr="005C36C1">
        <w:rPr>
          <w:rFonts w:cs="B Zar"/>
          <w:sz w:val="26"/>
          <w:szCs w:val="26"/>
          <w:rtl/>
        </w:rPr>
        <w:t xml:space="preserve">. </w:t>
      </w:r>
      <w:r w:rsidRPr="004450A9">
        <w:rPr>
          <w:rFonts w:cs="B Zar"/>
          <w:sz w:val="26"/>
          <w:szCs w:val="26"/>
          <w:highlight w:val="yellow"/>
          <w:rtl/>
        </w:rPr>
        <w:t>برخی نوجوانان ممکن است به دلایل مختلف مانند کنجکاوی، فشار همسالان یا مشکلات روانی، به مصرف مواد مخدر مانند کانابیس روی آورند که می‌تواند عواقب جدی بر سلامت جسمی و روانی آن</w:t>
      </w:r>
      <w:r w:rsidR="00B63A74" w:rsidRPr="004450A9">
        <w:rPr>
          <w:rFonts w:cs="B Zar"/>
          <w:sz w:val="26"/>
          <w:szCs w:val="26"/>
          <w:highlight w:val="yellow"/>
          <w:rtl/>
        </w:rPr>
        <w:softHyphen/>
      </w:r>
      <w:r w:rsidRPr="004450A9">
        <w:rPr>
          <w:rFonts w:cs="B Zar"/>
          <w:sz w:val="26"/>
          <w:szCs w:val="26"/>
          <w:highlight w:val="yellow"/>
          <w:rtl/>
        </w:rPr>
        <w:t>ها داشته باشد</w:t>
      </w:r>
      <w:r w:rsidR="004D57D7" w:rsidRPr="004450A9">
        <w:rPr>
          <w:rFonts w:cs="B Zar" w:hint="cs"/>
          <w:sz w:val="26"/>
          <w:szCs w:val="26"/>
          <w:highlight w:val="yellow"/>
          <w:rtl/>
        </w:rPr>
        <w:t xml:space="preserve"> </w:t>
      </w:r>
      <w:r w:rsidRPr="004450A9">
        <w:rPr>
          <w:rFonts w:cs="B Zar" w:hint="cs"/>
          <w:sz w:val="26"/>
          <w:szCs w:val="26"/>
          <w:highlight w:val="yellow"/>
          <w:rtl/>
        </w:rPr>
        <w:t>(شتی</w:t>
      </w:r>
      <w:r w:rsidRPr="004450A9">
        <w:rPr>
          <w:rFonts w:cs="B Zar"/>
          <w:sz w:val="26"/>
          <w:szCs w:val="26"/>
          <w:highlight w:val="yellow"/>
          <w:vertAlign w:val="superscript"/>
          <w:rtl/>
        </w:rPr>
        <w:footnoteReference w:id="5"/>
      </w:r>
      <w:r w:rsidRPr="004450A9">
        <w:rPr>
          <w:rFonts w:cs="B Zar" w:hint="cs"/>
          <w:sz w:val="26"/>
          <w:szCs w:val="26"/>
          <w:highlight w:val="yellow"/>
          <w:rtl/>
        </w:rPr>
        <w:t>،</w:t>
      </w:r>
      <w:r w:rsidR="004D57D7" w:rsidRPr="004450A9">
        <w:rPr>
          <w:rFonts w:cs="B Zar" w:hint="cs"/>
          <w:sz w:val="26"/>
          <w:szCs w:val="26"/>
          <w:highlight w:val="yellow"/>
          <w:rtl/>
        </w:rPr>
        <w:t xml:space="preserve"> </w:t>
      </w:r>
      <w:r w:rsidRPr="004450A9">
        <w:rPr>
          <w:rFonts w:cs="B Zar" w:hint="cs"/>
          <w:sz w:val="26"/>
          <w:szCs w:val="26"/>
          <w:highlight w:val="yellow"/>
          <w:rtl/>
        </w:rPr>
        <w:t xml:space="preserve">2021). </w:t>
      </w:r>
      <w:r w:rsidRPr="004450A9">
        <w:rPr>
          <w:rFonts w:cs="B Zar"/>
          <w:sz w:val="26"/>
          <w:szCs w:val="26"/>
          <w:highlight w:val="yellow"/>
          <w:rtl/>
        </w:rPr>
        <w:t>مطالعات اخیر نشان می‌دهند که مصرف کانابیس در نوجوانی می‌تواند اثرات منفی بر عملکرد شناختی و ساختار مغز داشته باشد. این یافته‌ها با مطالعات قبلی که اختلال در کنش‌های اجرایی را در نوجوانان مصرف کننده کانابیس نشان می‌دهند، همسو است</w:t>
      </w:r>
      <w:r w:rsidR="004D57D7" w:rsidRPr="004450A9">
        <w:rPr>
          <w:rFonts w:cs="B Zar" w:hint="cs"/>
          <w:sz w:val="26"/>
          <w:szCs w:val="26"/>
          <w:highlight w:val="yellow"/>
          <w:rtl/>
        </w:rPr>
        <w:t xml:space="preserve"> </w:t>
      </w:r>
      <w:r w:rsidRPr="004450A9">
        <w:rPr>
          <w:rFonts w:cs="B Zar" w:hint="cs"/>
          <w:sz w:val="26"/>
          <w:szCs w:val="26"/>
          <w:highlight w:val="yellow"/>
          <w:rtl/>
        </w:rPr>
        <w:t>(</w:t>
      </w:r>
      <w:r w:rsidR="002D0AC7" w:rsidRPr="004450A9">
        <w:rPr>
          <w:rFonts w:cs="B Zar" w:hint="cs"/>
          <w:sz w:val="26"/>
          <w:szCs w:val="26"/>
          <w:highlight w:val="yellow"/>
          <w:rtl/>
        </w:rPr>
        <w:t>وینبرگر، ویکا و گودوین</w:t>
      </w:r>
      <w:r w:rsidR="002D0AC7" w:rsidRPr="004450A9">
        <w:rPr>
          <w:rStyle w:val="FootnoteReference"/>
          <w:rFonts w:cs="B Zar"/>
          <w:sz w:val="26"/>
          <w:szCs w:val="26"/>
          <w:highlight w:val="yellow"/>
          <w:rtl/>
        </w:rPr>
        <w:footnoteReference w:id="6"/>
      </w:r>
      <w:r w:rsidR="002D0AC7" w:rsidRPr="004450A9">
        <w:rPr>
          <w:rFonts w:cs="B Zar" w:hint="cs"/>
          <w:sz w:val="26"/>
          <w:szCs w:val="26"/>
          <w:highlight w:val="yellow"/>
          <w:rtl/>
        </w:rPr>
        <w:t>، 2022</w:t>
      </w:r>
      <w:r w:rsidRPr="004450A9">
        <w:rPr>
          <w:rFonts w:cs="B Zar" w:hint="cs"/>
          <w:sz w:val="26"/>
          <w:szCs w:val="26"/>
          <w:highlight w:val="yellow"/>
          <w:rtl/>
        </w:rPr>
        <w:t>)</w:t>
      </w:r>
      <w:r w:rsidRPr="004450A9">
        <w:rPr>
          <w:rFonts w:cs="B Zar"/>
          <w:sz w:val="26"/>
          <w:szCs w:val="26"/>
          <w:highlight w:val="yellow"/>
        </w:rPr>
        <w:t>.</w:t>
      </w:r>
      <w:r w:rsidRPr="005C36C1">
        <w:rPr>
          <w:rFonts w:cs="B Zar" w:hint="cs"/>
          <w:sz w:val="26"/>
          <w:szCs w:val="26"/>
          <w:rtl/>
        </w:rPr>
        <w:t xml:space="preserve"> به</w:t>
      </w:r>
      <w:r w:rsidRPr="005C36C1">
        <w:rPr>
          <w:rFonts w:cs="B Zar"/>
          <w:sz w:val="26"/>
          <w:szCs w:val="26"/>
          <w:rtl/>
        </w:rPr>
        <w:softHyphen/>
      </w:r>
      <w:r w:rsidRPr="005C36C1">
        <w:rPr>
          <w:rFonts w:cs="B Zar" w:hint="cs"/>
          <w:sz w:val="26"/>
          <w:szCs w:val="26"/>
          <w:rtl/>
        </w:rPr>
        <w:t>علاوه،</w:t>
      </w:r>
      <w:r w:rsidRPr="005C36C1">
        <w:rPr>
          <w:rFonts w:cs="B Zar"/>
          <w:sz w:val="26"/>
          <w:szCs w:val="26"/>
          <w:rtl/>
        </w:rPr>
        <w:t xml:space="preserve"> نوجوانان مصرف کننده کانابیس، کاهش حجم ماده خاکستری در قشر پیشانی و هیپوکامپ را نشان می‌دهند که با اختلالات حافظه و کنش‌های اجرایی مرتبط است</w:t>
      </w:r>
      <w:r w:rsidR="004D57D7" w:rsidRPr="005C36C1">
        <w:rPr>
          <w:rFonts w:cs="B Zar" w:hint="cs"/>
          <w:sz w:val="26"/>
          <w:szCs w:val="26"/>
          <w:rtl/>
        </w:rPr>
        <w:t xml:space="preserve"> </w:t>
      </w:r>
      <w:r w:rsidRPr="005C36C1">
        <w:rPr>
          <w:rFonts w:cs="B Zar" w:hint="cs"/>
          <w:sz w:val="26"/>
          <w:szCs w:val="26"/>
          <w:rtl/>
        </w:rPr>
        <w:t>(اور</w:t>
      </w:r>
      <w:r w:rsidRPr="005C36C1">
        <w:rPr>
          <w:rStyle w:val="FootnoteReference"/>
          <w:rFonts w:cs="B Zar"/>
          <w:sz w:val="26"/>
          <w:szCs w:val="26"/>
          <w:rtl/>
        </w:rPr>
        <w:footnoteReference w:id="7"/>
      </w:r>
      <w:r w:rsidRPr="005C36C1">
        <w:rPr>
          <w:rFonts w:cs="B Zar" w:hint="cs"/>
          <w:sz w:val="26"/>
          <w:szCs w:val="26"/>
          <w:rtl/>
        </w:rPr>
        <w:t xml:space="preserve"> و همکاران،</w:t>
      </w:r>
      <w:r w:rsidR="004D57D7" w:rsidRPr="005C36C1">
        <w:rPr>
          <w:rFonts w:cs="B Zar" w:hint="cs"/>
          <w:sz w:val="26"/>
          <w:szCs w:val="26"/>
          <w:rtl/>
        </w:rPr>
        <w:t xml:space="preserve"> </w:t>
      </w:r>
      <w:r w:rsidRPr="005C36C1">
        <w:rPr>
          <w:rFonts w:cs="B Zar" w:hint="cs"/>
          <w:sz w:val="26"/>
          <w:szCs w:val="26"/>
          <w:rtl/>
        </w:rPr>
        <w:t>2022).</w:t>
      </w:r>
      <w:r w:rsidRPr="005C36C1">
        <w:rPr>
          <w:rFonts w:cs="B Zar"/>
          <w:sz w:val="26"/>
          <w:szCs w:val="26"/>
          <w:rtl/>
        </w:rPr>
        <w:t xml:space="preserve"> این یافته‌ها نگرانی‌هایی را در مورد اثرات بلندمدت مصرف کانابیس در نوجوانی بر تکامل مغز و عملکرد شناختی ایجاد می‌کند</w:t>
      </w:r>
      <w:r w:rsidRPr="005C36C1">
        <w:rPr>
          <w:rFonts w:cs="B Zar" w:hint="cs"/>
          <w:sz w:val="26"/>
          <w:szCs w:val="26"/>
          <w:rtl/>
        </w:rPr>
        <w:t xml:space="preserve"> (</w:t>
      </w:r>
      <w:r w:rsidR="002D0AC7">
        <w:rPr>
          <w:rFonts w:cs="B Zar" w:hint="cs"/>
          <w:sz w:val="26"/>
          <w:szCs w:val="26"/>
          <w:rtl/>
        </w:rPr>
        <w:t>سازمان جهانی مواد و جنایت</w:t>
      </w:r>
      <w:r w:rsidR="002D0AC7">
        <w:rPr>
          <w:rStyle w:val="FootnoteReference"/>
          <w:rFonts w:cs="B Zar"/>
          <w:sz w:val="26"/>
          <w:szCs w:val="26"/>
          <w:rtl/>
        </w:rPr>
        <w:footnoteReference w:id="8"/>
      </w:r>
      <w:r w:rsidR="002D0AC7">
        <w:rPr>
          <w:rFonts w:cs="B Zar" w:hint="cs"/>
          <w:sz w:val="26"/>
          <w:szCs w:val="26"/>
          <w:rtl/>
        </w:rPr>
        <w:t>، 2022</w:t>
      </w:r>
      <w:r w:rsidRPr="005C36C1">
        <w:rPr>
          <w:rFonts w:cs="B Zar" w:hint="cs"/>
          <w:sz w:val="26"/>
          <w:szCs w:val="26"/>
          <w:rtl/>
        </w:rPr>
        <w:t>).</w:t>
      </w:r>
      <w:r w:rsidRPr="005C36C1">
        <w:rPr>
          <w:rFonts w:cs="B Zar"/>
          <w:sz w:val="26"/>
          <w:szCs w:val="26"/>
        </w:rPr>
        <w:t xml:space="preserve"> </w:t>
      </w:r>
      <w:r w:rsidR="00DF1CD5">
        <w:rPr>
          <w:rFonts w:cs="B Zar" w:hint="cs"/>
          <w:sz w:val="26"/>
          <w:szCs w:val="26"/>
          <w:rtl/>
          <w:lang w:bidi="fa-IR"/>
        </w:rPr>
        <w:t xml:space="preserve"> </w:t>
      </w:r>
      <w:r w:rsidR="00DF1CD5" w:rsidRPr="00DF1CD5">
        <w:rPr>
          <w:rFonts w:cs="B Zar" w:hint="cs"/>
          <w:sz w:val="26"/>
          <w:szCs w:val="26"/>
          <w:highlight w:val="yellow"/>
          <w:rtl/>
          <w:lang w:bidi="fa-IR"/>
        </w:rPr>
        <w:t>این رو پژوهش</w:t>
      </w:r>
      <w:r w:rsidR="00DF1CD5" w:rsidRPr="00DF1CD5">
        <w:rPr>
          <w:rFonts w:cs="B Zar"/>
          <w:sz w:val="26"/>
          <w:szCs w:val="26"/>
          <w:highlight w:val="yellow"/>
          <w:rtl/>
          <w:lang w:bidi="fa-IR"/>
        </w:rPr>
        <w:softHyphen/>
      </w:r>
      <w:r w:rsidR="00DF1CD5" w:rsidRPr="00DF1CD5">
        <w:rPr>
          <w:rFonts w:cs="B Zar" w:hint="cs"/>
          <w:sz w:val="26"/>
          <w:szCs w:val="26"/>
          <w:highlight w:val="yellow"/>
          <w:rtl/>
          <w:lang w:bidi="fa-IR"/>
        </w:rPr>
        <w:t>ها نیازمند بررسی در رابطه با نوع تغییرات کارکردهای اجرایی نوجوانان مصرف کننده کانابایس و کا</w:t>
      </w:r>
      <w:r w:rsidR="00D224CA">
        <w:rPr>
          <w:rFonts w:cs="B Zar" w:hint="cs"/>
          <w:sz w:val="26"/>
          <w:szCs w:val="26"/>
          <w:highlight w:val="yellow"/>
          <w:rtl/>
          <w:lang w:bidi="fa-IR"/>
        </w:rPr>
        <w:t>ر</w:t>
      </w:r>
      <w:r w:rsidR="00DF1CD5" w:rsidRPr="00DF1CD5">
        <w:rPr>
          <w:rFonts w:cs="B Zar" w:hint="cs"/>
          <w:sz w:val="26"/>
          <w:szCs w:val="26"/>
          <w:highlight w:val="yellow"/>
          <w:rtl/>
          <w:lang w:bidi="fa-IR"/>
        </w:rPr>
        <w:t>ک</w:t>
      </w:r>
      <w:r w:rsidR="00DF1CD5" w:rsidRPr="003728D9">
        <w:rPr>
          <w:rFonts w:cs="B Zar" w:hint="cs"/>
          <w:sz w:val="26"/>
          <w:szCs w:val="26"/>
          <w:highlight w:val="cyan"/>
          <w:rtl/>
          <w:lang w:bidi="fa-IR"/>
        </w:rPr>
        <w:t xml:space="preserve">رد </w:t>
      </w:r>
      <w:r w:rsidR="00DF1CD5" w:rsidRPr="00DF1CD5">
        <w:rPr>
          <w:rFonts w:cs="B Zar" w:hint="cs"/>
          <w:sz w:val="26"/>
          <w:szCs w:val="26"/>
          <w:highlight w:val="yellow"/>
          <w:rtl/>
          <w:lang w:bidi="fa-IR"/>
        </w:rPr>
        <w:t>اجرایی نوجوانان سالم است تا میزان و نحوه تغییر کارکردهای اجرایی نوجوانان مصرف کننده کانابایس مشخص شود.</w:t>
      </w:r>
      <w:r w:rsidR="00DF1CD5">
        <w:rPr>
          <w:rFonts w:cs="B Zar" w:hint="cs"/>
          <w:sz w:val="26"/>
          <w:szCs w:val="26"/>
          <w:rtl/>
          <w:lang w:bidi="fa-IR"/>
        </w:rPr>
        <w:t xml:space="preserve"> </w:t>
      </w:r>
      <w:r w:rsidRPr="005C36C1">
        <w:rPr>
          <w:rFonts w:cs="B Zar"/>
          <w:sz w:val="26"/>
          <w:szCs w:val="26"/>
          <w:rtl/>
        </w:rPr>
        <w:t>عواقب مصرف کانابیس در نوجوانی فراتر از اختلالات شناختی است. شواهد نشان می‌دهند که مصرف کانابیس در نوجوانی با افزایش خطر ابتلا به اختلالات روانپزشکی مانند اضطراب، افسردگی و اسکیزوفرنی در بزرگسالی مرتبط است</w:t>
      </w:r>
      <w:r w:rsidR="00D3627D">
        <w:rPr>
          <w:rFonts w:cs="B Zar" w:hint="cs"/>
          <w:sz w:val="26"/>
          <w:szCs w:val="26"/>
          <w:rtl/>
        </w:rPr>
        <w:t xml:space="preserve"> </w:t>
      </w:r>
      <w:r w:rsidRPr="005C36C1">
        <w:rPr>
          <w:rFonts w:cs="B Zar" w:hint="cs"/>
          <w:sz w:val="26"/>
          <w:szCs w:val="26"/>
          <w:rtl/>
        </w:rPr>
        <w:t>(هینس</w:t>
      </w:r>
      <w:r w:rsidR="00213E65">
        <w:rPr>
          <w:rFonts w:cs="B Zar" w:hint="cs"/>
          <w:sz w:val="26"/>
          <w:szCs w:val="26"/>
          <w:rtl/>
        </w:rPr>
        <w:t>، مورلی، مکی و لابمن</w:t>
      </w:r>
      <w:r w:rsidRPr="005C36C1">
        <w:rPr>
          <w:rStyle w:val="FootnoteReference"/>
          <w:rFonts w:cs="B Zar"/>
          <w:sz w:val="26"/>
          <w:szCs w:val="26"/>
          <w:rtl/>
        </w:rPr>
        <w:footnoteReference w:id="9"/>
      </w:r>
      <w:r w:rsidRPr="005C36C1">
        <w:rPr>
          <w:rFonts w:cs="B Zar" w:hint="cs"/>
          <w:sz w:val="26"/>
          <w:szCs w:val="26"/>
          <w:rtl/>
        </w:rPr>
        <w:t>،</w:t>
      </w:r>
      <w:r w:rsidR="004D57D7" w:rsidRPr="005C36C1">
        <w:rPr>
          <w:rFonts w:cs="B Zar" w:hint="cs"/>
          <w:sz w:val="26"/>
          <w:szCs w:val="26"/>
          <w:rtl/>
        </w:rPr>
        <w:t xml:space="preserve"> </w:t>
      </w:r>
      <w:r w:rsidRPr="005C36C1">
        <w:rPr>
          <w:rFonts w:cs="B Zar" w:hint="cs"/>
          <w:sz w:val="26"/>
          <w:szCs w:val="26"/>
          <w:rtl/>
        </w:rPr>
        <w:t xml:space="preserve">2020). </w:t>
      </w:r>
      <w:r w:rsidRPr="005C36C1">
        <w:rPr>
          <w:rFonts w:cs="B Zar"/>
          <w:sz w:val="26"/>
          <w:szCs w:val="26"/>
          <w:rtl/>
        </w:rPr>
        <w:t>علاوه بر این، مصرف کانابیس در نوجوانی با عملکرد تحصیلی پایین‌تر، مشکلات رفتاری و افزایش خطر اعتیاد به سایر مواد در آینده ارتباط دارد</w:t>
      </w:r>
      <w:r w:rsidR="00FD0290">
        <w:rPr>
          <w:rFonts w:cs="B Zar" w:hint="cs"/>
          <w:sz w:val="26"/>
          <w:szCs w:val="26"/>
          <w:rtl/>
        </w:rPr>
        <w:t>.</w:t>
      </w:r>
    </w:p>
    <w:p w14:paraId="08E15DCD" w14:textId="1D6E551F" w:rsidR="006A52D8" w:rsidRPr="005C36C1" w:rsidRDefault="00900F84" w:rsidP="00386C5A">
      <w:pPr>
        <w:bidi/>
        <w:spacing w:after="0" w:line="276" w:lineRule="auto"/>
        <w:ind w:firstLine="288"/>
        <w:jc w:val="both"/>
        <w:rPr>
          <w:rFonts w:cs="B Zar"/>
          <w:sz w:val="26"/>
          <w:szCs w:val="26"/>
          <w:rtl/>
        </w:rPr>
      </w:pPr>
      <w:r w:rsidRPr="005C36C1">
        <w:rPr>
          <w:rFonts w:cs="B Zar"/>
          <w:sz w:val="26"/>
          <w:szCs w:val="26"/>
          <w:rtl/>
        </w:rPr>
        <w:t>مطالعات نشان می</w:t>
      </w:r>
      <w:r w:rsidRPr="005C36C1">
        <w:rPr>
          <w:rFonts w:cs="B Zar" w:hint="cs"/>
          <w:sz w:val="26"/>
          <w:szCs w:val="26"/>
          <w:rtl/>
        </w:rPr>
        <w:t>‌</w:t>
      </w:r>
      <w:r w:rsidRPr="005C36C1">
        <w:rPr>
          <w:rFonts w:cs="B Zar"/>
          <w:sz w:val="26"/>
          <w:szCs w:val="26"/>
          <w:rtl/>
        </w:rPr>
        <w:t>دهند که مصرف کانابیس در دوران نوجوانی می</w:t>
      </w:r>
      <w:r w:rsidR="00361289">
        <w:rPr>
          <w:rFonts w:cs="B Zar"/>
          <w:sz w:val="26"/>
          <w:szCs w:val="26"/>
          <w:rtl/>
        </w:rPr>
        <w:softHyphen/>
      </w:r>
      <w:r w:rsidRPr="005C36C1">
        <w:rPr>
          <w:rFonts w:cs="B Zar"/>
          <w:sz w:val="26"/>
          <w:szCs w:val="26"/>
          <w:rtl/>
        </w:rPr>
        <w:t>تواند بر این کنش</w:t>
      </w:r>
      <w:r w:rsidRPr="005C36C1">
        <w:rPr>
          <w:rFonts w:cs="B Zar" w:hint="cs"/>
          <w:sz w:val="26"/>
          <w:szCs w:val="26"/>
          <w:rtl/>
        </w:rPr>
        <w:t>‌</w:t>
      </w:r>
      <w:r w:rsidRPr="005C36C1">
        <w:rPr>
          <w:rFonts w:cs="B Zar"/>
          <w:sz w:val="26"/>
          <w:szCs w:val="26"/>
          <w:rtl/>
        </w:rPr>
        <w:t>ها</w:t>
      </w:r>
      <w:r w:rsidRPr="005C36C1">
        <w:rPr>
          <w:rFonts w:cs="B Zar" w:hint="cs"/>
          <w:sz w:val="26"/>
          <w:szCs w:val="26"/>
          <w:rtl/>
        </w:rPr>
        <w:t>ی اجرایی افراد</w:t>
      </w:r>
      <w:r w:rsidRPr="005C36C1">
        <w:rPr>
          <w:rFonts w:cs="B Zar"/>
          <w:sz w:val="26"/>
          <w:szCs w:val="26"/>
          <w:rtl/>
        </w:rPr>
        <w:t xml:space="preserve"> تأثیر منفی بگذارد</w:t>
      </w:r>
      <w:r w:rsidRPr="005C36C1">
        <w:rPr>
          <w:rFonts w:cs="B Zar" w:hint="cs"/>
          <w:sz w:val="26"/>
          <w:szCs w:val="26"/>
          <w:rtl/>
        </w:rPr>
        <w:t xml:space="preserve"> (</w:t>
      </w:r>
      <w:r w:rsidR="003F1613">
        <w:rPr>
          <w:rFonts w:cs="B Zar" w:hint="cs"/>
          <w:sz w:val="26"/>
          <w:szCs w:val="26"/>
          <w:rtl/>
          <w:lang w:bidi="fa-IR"/>
        </w:rPr>
        <w:t>ظ</w:t>
      </w:r>
      <w:r w:rsidR="00F21D1A">
        <w:rPr>
          <w:rFonts w:cs="B Zar" w:hint="cs"/>
          <w:sz w:val="26"/>
          <w:szCs w:val="26"/>
          <w:rtl/>
          <w:lang w:bidi="fa-IR"/>
        </w:rPr>
        <w:t>فرقندی و همکاران، 1402</w:t>
      </w:r>
      <w:r w:rsidRPr="005C36C1">
        <w:rPr>
          <w:rFonts w:cs="B Zar" w:hint="cs"/>
          <w:sz w:val="26"/>
          <w:szCs w:val="26"/>
          <w:rtl/>
        </w:rPr>
        <w:t xml:space="preserve">). </w:t>
      </w:r>
      <w:r w:rsidRPr="005C36C1">
        <w:rPr>
          <w:rFonts w:cs="B Zar"/>
          <w:sz w:val="26"/>
          <w:szCs w:val="26"/>
          <w:rtl/>
        </w:rPr>
        <w:t>کنش</w:t>
      </w:r>
      <w:r w:rsidRPr="005C36C1">
        <w:rPr>
          <w:rFonts w:cs="B Zar"/>
          <w:sz w:val="26"/>
          <w:szCs w:val="26"/>
          <w:rtl/>
        </w:rPr>
        <w:softHyphen/>
        <w:t>های اجرایی به مجموعه</w:t>
      </w:r>
      <w:r w:rsidRPr="005C36C1">
        <w:rPr>
          <w:rFonts w:cs="B Zar" w:hint="cs"/>
          <w:sz w:val="26"/>
          <w:szCs w:val="26"/>
          <w:rtl/>
        </w:rPr>
        <w:t>‌</w:t>
      </w:r>
      <w:r w:rsidRPr="005C36C1">
        <w:rPr>
          <w:rFonts w:cs="B Zar"/>
          <w:sz w:val="26"/>
          <w:szCs w:val="26"/>
          <w:rtl/>
        </w:rPr>
        <w:t>ای از فرایندهای شناختی عالی اشاره دارند که برای برنامه</w:t>
      </w:r>
      <w:r w:rsidRPr="005C36C1">
        <w:rPr>
          <w:rFonts w:cs="B Zar" w:hint="cs"/>
          <w:sz w:val="26"/>
          <w:szCs w:val="26"/>
          <w:rtl/>
        </w:rPr>
        <w:t xml:space="preserve"> </w:t>
      </w:r>
      <w:r w:rsidRPr="005C36C1">
        <w:rPr>
          <w:rFonts w:cs="B Zar"/>
          <w:sz w:val="26"/>
          <w:szCs w:val="26"/>
          <w:rtl/>
        </w:rPr>
        <w:t>ریزی، سازماندهی، انعطاف</w:t>
      </w:r>
      <w:r w:rsidRPr="005C36C1">
        <w:rPr>
          <w:rFonts w:cs="B Zar" w:hint="cs"/>
          <w:sz w:val="26"/>
          <w:szCs w:val="26"/>
          <w:rtl/>
        </w:rPr>
        <w:t xml:space="preserve"> </w:t>
      </w:r>
      <w:r w:rsidRPr="005C36C1">
        <w:rPr>
          <w:rFonts w:cs="B Zar"/>
          <w:sz w:val="26"/>
          <w:szCs w:val="26"/>
          <w:rtl/>
        </w:rPr>
        <w:t>پذیری شناختی و کنترل رفتار ضروری هستند.</w:t>
      </w:r>
      <w:r w:rsidRPr="005C36C1">
        <w:rPr>
          <w:rFonts w:cs="B Zar" w:hint="cs"/>
          <w:sz w:val="26"/>
          <w:szCs w:val="26"/>
          <w:rtl/>
        </w:rPr>
        <w:t xml:space="preserve"> کنش</w:t>
      </w:r>
      <w:r w:rsidRPr="005C36C1">
        <w:rPr>
          <w:rFonts w:cs="B Zar"/>
          <w:sz w:val="26"/>
          <w:szCs w:val="26"/>
          <w:rtl/>
        </w:rPr>
        <w:softHyphen/>
      </w:r>
      <w:r w:rsidRPr="005C36C1">
        <w:rPr>
          <w:rFonts w:cs="B Zar" w:hint="cs"/>
          <w:sz w:val="26"/>
          <w:szCs w:val="26"/>
          <w:rtl/>
        </w:rPr>
        <w:t>های اجرایی عملکردهای مختلف شناختی را در بر می</w:t>
      </w:r>
      <w:r w:rsidRPr="005C36C1">
        <w:rPr>
          <w:rFonts w:cs="B Zar"/>
          <w:sz w:val="26"/>
          <w:szCs w:val="26"/>
          <w:rtl/>
        </w:rPr>
        <w:softHyphen/>
      </w:r>
      <w:r w:rsidRPr="005C36C1">
        <w:rPr>
          <w:rFonts w:cs="B Zar" w:hint="cs"/>
          <w:sz w:val="26"/>
          <w:szCs w:val="26"/>
          <w:rtl/>
        </w:rPr>
        <w:t xml:space="preserve">گیرد از جمله </w:t>
      </w:r>
      <w:r w:rsidRPr="005C36C1">
        <w:rPr>
          <w:rFonts w:cs="B Zar"/>
          <w:sz w:val="26"/>
          <w:szCs w:val="26"/>
          <w:rtl/>
        </w:rPr>
        <w:t>کنترل بازداری که توسط مصرف کانابیس در نوجوانان تحت تأثیر قرار می</w:t>
      </w:r>
      <w:r w:rsidRPr="005C36C1">
        <w:rPr>
          <w:rFonts w:cs="B Zar" w:hint="cs"/>
          <w:sz w:val="26"/>
          <w:szCs w:val="26"/>
          <w:rtl/>
        </w:rPr>
        <w:t>‌</w:t>
      </w:r>
      <w:r w:rsidRPr="005C36C1">
        <w:rPr>
          <w:rFonts w:cs="B Zar"/>
          <w:sz w:val="26"/>
          <w:szCs w:val="26"/>
          <w:rtl/>
        </w:rPr>
        <w:t>گیرد</w:t>
      </w:r>
      <w:r w:rsidRPr="005C36C1">
        <w:rPr>
          <w:rFonts w:cs="B Zar" w:hint="cs"/>
          <w:sz w:val="26"/>
          <w:szCs w:val="26"/>
          <w:rtl/>
        </w:rPr>
        <w:t xml:space="preserve"> و به </w:t>
      </w:r>
      <w:r w:rsidRPr="005C36C1">
        <w:rPr>
          <w:rFonts w:cs="B Zar"/>
          <w:sz w:val="26"/>
          <w:szCs w:val="26"/>
          <w:rtl/>
        </w:rPr>
        <w:t>سرکوب پاسخ</w:t>
      </w:r>
      <w:r w:rsidRPr="005C36C1">
        <w:rPr>
          <w:rFonts w:cs="B Zar" w:hint="cs"/>
          <w:sz w:val="26"/>
          <w:szCs w:val="26"/>
          <w:rtl/>
        </w:rPr>
        <w:t>‌</w:t>
      </w:r>
      <w:r w:rsidRPr="005C36C1">
        <w:rPr>
          <w:rFonts w:cs="B Zar"/>
          <w:sz w:val="26"/>
          <w:szCs w:val="26"/>
          <w:rtl/>
        </w:rPr>
        <w:t xml:space="preserve">های تکانشی و ناخواسته </w:t>
      </w:r>
      <w:r w:rsidRPr="005C36C1">
        <w:rPr>
          <w:rFonts w:cs="B Zar" w:hint="cs"/>
          <w:sz w:val="26"/>
          <w:szCs w:val="26"/>
          <w:rtl/>
        </w:rPr>
        <w:t>اشاره داد</w:t>
      </w:r>
      <w:r w:rsidR="0098067D">
        <w:rPr>
          <w:rFonts w:cs="B Zar" w:hint="cs"/>
          <w:sz w:val="26"/>
          <w:szCs w:val="26"/>
          <w:rtl/>
        </w:rPr>
        <w:t xml:space="preserve"> (</w:t>
      </w:r>
      <w:r w:rsidR="001738DC">
        <w:rPr>
          <w:rFonts w:cs="B Zar" w:hint="cs"/>
          <w:sz w:val="26"/>
          <w:szCs w:val="26"/>
          <w:rtl/>
        </w:rPr>
        <w:t>تپر، هاول، بنت و پی</w:t>
      </w:r>
      <w:r w:rsidR="001738DC">
        <w:rPr>
          <w:rFonts w:cs="B Zar"/>
          <w:sz w:val="26"/>
          <w:szCs w:val="26"/>
          <w:rtl/>
        </w:rPr>
        <w:softHyphen/>
      </w:r>
      <w:r w:rsidR="001738DC">
        <w:rPr>
          <w:rFonts w:cs="B Zar" w:hint="cs"/>
          <w:sz w:val="26"/>
          <w:szCs w:val="26"/>
          <w:rtl/>
        </w:rPr>
        <w:t>سی</w:t>
      </w:r>
      <w:r w:rsidR="001738DC">
        <w:rPr>
          <w:rStyle w:val="FootnoteReference"/>
          <w:rFonts w:cs="B Zar"/>
          <w:sz w:val="26"/>
          <w:szCs w:val="26"/>
          <w:rtl/>
        </w:rPr>
        <w:footnoteReference w:id="10"/>
      </w:r>
      <w:r w:rsidR="001738DC">
        <w:rPr>
          <w:rFonts w:cs="B Zar" w:hint="cs"/>
          <w:sz w:val="26"/>
          <w:szCs w:val="26"/>
          <w:rtl/>
        </w:rPr>
        <w:t>، 2022</w:t>
      </w:r>
      <w:r w:rsidR="0098067D">
        <w:rPr>
          <w:rFonts w:cs="B Zar" w:hint="cs"/>
          <w:sz w:val="26"/>
          <w:szCs w:val="26"/>
          <w:rtl/>
        </w:rPr>
        <w:t>)</w:t>
      </w:r>
      <w:r w:rsidRPr="005C36C1">
        <w:rPr>
          <w:rFonts w:cs="B Zar" w:hint="cs"/>
          <w:sz w:val="26"/>
          <w:szCs w:val="26"/>
          <w:rtl/>
        </w:rPr>
        <w:t>.</w:t>
      </w:r>
      <w:r w:rsidRPr="005C36C1">
        <w:rPr>
          <w:rFonts w:cs="B Zar"/>
          <w:sz w:val="26"/>
          <w:szCs w:val="26"/>
          <w:rtl/>
        </w:rPr>
        <w:t xml:space="preserve"> مطالعات نشان داده</w:t>
      </w:r>
      <w:r w:rsidRPr="005C36C1">
        <w:rPr>
          <w:rFonts w:cs="B Zar" w:hint="cs"/>
          <w:sz w:val="26"/>
          <w:szCs w:val="26"/>
          <w:rtl/>
        </w:rPr>
        <w:t>‌</w:t>
      </w:r>
      <w:r w:rsidRPr="005C36C1">
        <w:rPr>
          <w:rFonts w:cs="B Zar"/>
          <w:sz w:val="26"/>
          <w:szCs w:val="26"/>
          <w:rtl/>
        </w:rPr>
        <w:t>اند که نوجوانان مصرف</w:t>
      </w:r>
      <w:r w:rsidRPr="005C36C1">
        <w:rPr>
          <w:rFonts w:cs="B Zar" w:hint="cs"/>
          <w:sz w:val="26"/>
          <w:szCs w:val="26"/>
          <w:rtl/>
        </w:rPr>
        <w:t xml:space="preserve"> </w:t>
      </w:r>
      <w:r w:rsidRPr="005C36C1">
        <w:rPr>
          <w:rFonts w:cs="B Zar"/>
          <w:sz w:val="26"/>
          <w:szCs w:val="26"/>
          <w:rtl/>
        </w:rPr>
        <w:t>کننده کانابیس در تکالیف کنترل بازداری عملکرد ضعیف</w:t>
      </w:r>
      <w:r w:rsidRPr="005C36C1">
        <w:rPr>
          <w:rFonts w:cs="B Zar" w:hint="cs"/>
          <w:sz w:val="26"/>
          <w:szCs w:val="26"/>
          <w:rtl/>
        </w:rPr>
        <w:t>‌</w:t>
      </w:r>
      <w:r w:rsidRPr="005C36C1">
        <w:rPr>
          <w:rFonts w:cs="B Zar"/>
          <w:sz w:val="26"/>
          <w:szCs w:val="26"/>
          <w:rtl/>
        </w:rPr>
        <w:t>تری نسبت به همسا</w:t>
      </w:r>
      <w:r w:rsidRPr="005C36C1">
        <w:rPr>
          <w:rFonts w:cs="B Zar" w:hint="cs"/>
          <w:sz w:val="26"/>
          <w:szCs w:val="26"/>
          <w:rtl/>
        </w:rPr>
        <w:t>لا</w:t>
      </w:r>
      <w:r w:rsidRPr="005C36C1">
        <w:rPr>
          <w:rFonts w:cs="B Zar"/>
          <w:sz w:val="26"/>
          <w:szCs w:val="26"/>
          <w:rtl/>
        </w:rPr>
        <w:t>ن غیرمصرف</w:t>
      </w:r>
      <w:r w:rsidRPr="005C36C1">
        <w:rPr>
          <w:rFonts w:cs="B Zar" w:hint="cs"/>
          <w:sz w:val="26"/>
          <w:szCs w:val="26"/>
          <w:rtl/>
        </w:rPr>
        <w:t xml:space="preserve"> </w:t>
      </w:r>
      <w:r w:rsidRPr="005C36C1">
        <w:rPr>
          <w:rFonts w:cs="B Zar"/>
          <w:sz w:val="26"/>
          <w:szCs w:val="26"/>
          <w:rtl/>
        </w:rPr>
        <w:t>کننده خود دارند</w:t>
      </w:r>
      <w:r w:rsidR="002D0AC7">
        <w:rPr>
          <w:rFonts w:cs="B Zar" w:hint="cs"/>
          <w:sz w:val="26"/>
          <w:szCs w:val="26"/>
          <w:rtl/>
        </w:rPr>
        <w:t xml:space="preserve"> </w:t>
      </w:r>
      <w:r w:rsidRPr="005C36C1">
        <w:rPr>
          <w:rFonts w:cs="B Zar" w:hint="cs"/>
          <w:sz w:val="26"/>
          <w:szCs w:val="26"/>
          <w:rtl/>
        </w:rPr>
        <w:lastRenderedPageBreak/>
        <w:t>(گونزالز</w:t>
      </w:r>
      <w:r w:rsidR="0062267E">
        <w:rPr>
          <w:rFonts w:cs="B Zar" w:hint="cs"/>
          <w:sz w:val="26"/>
          <w:szCs w:val="26"/>
          <w:rtl/>
          <w:lang w:bidi="fa-IR"/>
        </w:rPr>
        <w:t>، اسچاستر و کراین</w:t>
      </w:r>
      <w:r w:rsidRPr="005C36C1">
        <w:rPr>
          <w:rStyle w:val="FootnoteReference"/>
          <w:rFonts w:cs="B Zar"/>
          <w:sz w:val="26"/>
          <w:szCs w:val="26"/>
          <w:rtl/>
        </w:rPr>
        <w:footnoteReference w:id="11"/>
      </w:r>
      <w:r w:rsidR="0062267E">
        <w:rPr>
          <w:rFonts w:cs="B Zar" w:hint="cs"/>
          <w:sz w:val="26"/>
          <w:szCs w:val="26"/>
          <w:rtl/>
        </w:rPr>
        <w:t xml:space="preserve">، </w:t>
      </w:r>
      <w:r w:rsidRPr="005C36C1">
        <w:rPr>
          <w:rFonts w:cs="B Zar" w:hint="cs"/>
          <w:sz w:val="26"/>
          <w:szCs w:val="26"/>
          <w:rtl/>
        </w:rPr>
        <w:t>2023).</w:t>
      </w:r>
      <w:r w:rsidR="002D0AC7">
        <w:rPr>
          <w:rFonts w:cs="B Zar" w:hint="cs"/>
          <w:sz w:val="26"/>
          <w:szCs w:val="26"/>
          <w:rtl/>
        </w:rPr>
        <w:t xml:space="preserve"> </w:t>
      </w:r>
      <w:r w:rsidRPr="005C36C1">
        <w:rPr>
          <w:rFonts w:cs="B Zar" w:hint="cs"/>
          <w:sz w:val="26"/>
          <w:szCs w:val="26"/>
          <w:rtl/>
        </w:rPr>
        <w:t>عملکرد دیگری که کنش</w:t>
      </w:r>
      <w:r w:rsidRPr="005C36C1">
        <w:rPr>
          <w:rFonts w:cs="B Zar"/>
          <w:sz w:val="26"/>
          <w:szCs w:val="26"/>
          <w:rtl/>
        </w:rPr>
        <w:softHyphen/>
      </w:r>
      <w:r w:rsidRPr="005C36C1">
        <w:rPr>
          <w:rFonts w:cs="B Zar" w:hint="cs"/>
          <w:sz w:val="26"/>
          <w:szCs w:val="26"/>
          <w:rtl/>
        </w:rPr>
        <w:t>های اجرایی را در بر می</w:t>
      </w:r>
      <w:r w:rsidRPr="005C36C1">
        <w:rPr>
          <w:rFonts w:cs="B Zar"/>
          <w:sz w:val="26"/>
          <w:szCs w:val="26"/>
          <w:rtl/>
        </w:rPr>
        <w:softHyphen/>
      </w:r>
      <w:r w:rsidRPr="005C36C1">
        <w:rPr>
          <w:rFonts w:cs="B Zar" w:hint="cs"/>
          <w:sz w:val="26"/>
          <w:szCs w:val="26"/>
          <w:rtl/>
        </w:rPr>
        <w:t>گیرد</w:t>
      </w:r>
      <w:r w:rsidRPr="005C36C1">
        <w:rPr>
          <w:rFonts w:cs="B Zar"/>
          <w:sz w:val="26"/>
          <w:szCs w:val="26"/>
        </w:rPr>
        <w:t xml:space="preserve"> </w:t>
      </w:r>
      <w:r w:rsidRPr="005C36C1">
        <w:rPr>
          <w:rFonts w:cs="B Zar"/>
          <w:sz w:val="26"/>
          <w:szCs w:val="26"/>
          <w:rtl/>
        </w:rPr>
        <w:t>انعطاف</w:t>
      </w:r>
      <w:r w:rsidRPr="005C36C1">
        <w:rPr>
          <w:rFonts w:cs="B Zar" w:hint="cs"/>
          <w:sz w:val="26"/>
          <w:szCs w:val="26"/>
          <w:rtl/>
        </w:rPr>
        <w:t xml:space="preserve"> </w:t>
      </w:r>
      <w:r w:rsidRPr="005C36C1">
        <w:rPr>
          <w:rFonts w:cs="B Zar"/>
          <w:sz w:val="26"/>
          <w:szCs w:val="26"/>
          <w:rtl/>
        </w:rPr>
        <w:t>پذیری شناختی</w:t>
      </w:r>
      <w:r w:rsidRPr="005C36C1">
        <w:rPr>
          <w:rFonts w:cs="B Zar" w:hint="cs"/>
          <w:sz w:val="26"/>
          <w:szCs w:val="26"/>
          <w:rtl/>
        </w:rPr>
        <w:t xml:space="preserve"> است،</w:t>
      </w:r>
      <w:r w:rsidRPr="005C36C1">
        <w:rPr>
          <w:rFonts w:cs="B Zar"/>
          <w:sz w:val="26"/>
          <w:szCs w:val="26"/>
          <w:rtl/>
        </w:rPr>
        <w:t xml:space="preserve"> یعنی توانایی تغی</w:t>
      </w:r>
      <w:r w:rsidR="006A52D8" w:rsidRPr="005C36C1">
        <w:rPr>
          <w:rFonts w:cs="B Zar"/>
          <w:sz w:val="26"/>
          <w:szCs w:val="26"/>
          <w:rtl/>
        </w:rPr>
        <w:t>یر میان وظایف شناختی مختلف</w:t>
      </w:r>
      <w:r w:rsidR="006A52D8" w:rsidRPr="005C36C1">
        <w:rPr>
          <w:rFonts w:cs="B Zar" w:hint="cs"/>
          <w:sz w:val="26"/>
          <w:szCs w:val="26"/>
          <w:rtl/>
        </w:rPr>
        <w:t xml:space="preserve"> که </w:t>
      </w:r>
      <w:r w:rsidRPr="005C36C1">
        <w:rPr>
          <w:rFonts w:cs="B Zar"/>
          <w:sz w:val="26"/>
          <w:szCs w:val="26"/>
          <w:rtl/>
        </w:rPr>
        <w:t>م</w:t>
      </w:r>
      <w:r w:rsidR="00213E65">
        <w:rPr>
          <w:rFonts w:cs="B Zar" w:hint="cs"/>
          <w:sz w:val="26"/>
          <w:szCs w:val="26"/>
          <w:rtl/>
        </w:rPr>
        <w:t>ی</w:t>
      </w:r>
      <w:r w:rsidR="00213E65">
        <w:rPr>
          <w:rFonts w:cs="B Zar"/>
          <w:sz w:val="26"/>
          <w:szCs w:val="26"/>
          <w:rtl/>
        </w:rPr>
        <w:softHyphen/>
      </w:r>
      <w:r w:rsidRPr="005C36C1">
        <w:rPr>
          <w:rFonts w:cs="B Zar"/>
          <w:sz w:val="26"/>
          <w:szCs w:val="26"/>
          <w:rtl/>
        </w:rPr>
        <w:t>تواند تحت تأثیر مصرف کانابیس در نوجوانان قرار گیرد. تحقیقات نشان داده</w:t>
      </w:r>
      <w:r w:rsidRPr="005C36C1">
        <w:rPr>
          <w:rFonts w:cs="B Zar" w:hint="cs"/>
          <w:sz w:val="26"/>
          <w:szCs w:val="26"/>
          <w:rtl/>
        </w:rPr>
        <w:t>‌</w:t>
      </w:r>
      <w:r w:rsidRPr="005C36C1">
        <w:rPr>
          <w:rFonts w:cs="B Zar"/>
          <w:sz w:val="26"/>
          <w:szCs w:val="26"/>
          <w:rtl/>
        </w:rPr>
        <w:t>اند که نوجوانان مصرف</w:t>
      </w:r>
      <w:r w:rsidRPr="005C36C1">
        <w:rPr>
          <w:rFonts w:cs="B Zar" w:hint="cs"/>
          <w:sz w:val="26"/>
          <w:szCs w:val="26"/>
          <w:rtl/>
        </w:rPr>
        <w:t xml:space="preserve"> </w:t>
      </w:r>
      <w:r w:rsidRPr="005C36C1">
        <w:rPr>
          <w:rFonts w:cs="B Zar"/>
          <w:sz w:val="26"/>
          <w:szCs w:val="26"/>
          <w:rtl/>
        </w:rPr>
        <w:t>کننده کانابیس در تکالیف انعطاف</w:t>
      </w:r>
      <w:r w:rsidRPr="005C36C1">
        <w:rPr>
          <w:rFonts w:cs="B Zar" w:hint="cs"/>
          <w:sz w:val="26"/>
          <w:szCs w:val="26"/>
          <w:rtl/>
        </w:rPr>
        <w:t xml:space="preserve"> </w:t>
      </w:r>
      <w:r w:rsidRPr="005C36C1">
        <w:rPr>
          <w:rFonts w:cs="B Zar"/>
          <w:sz w:val="26"/>
          <w:szCs w:val="26"/>
          <w:rtl/>
        </w:rPr>
        <w:t>پذیری شناختی عملکرد ضعیف</w:t>
      </w:r>
      <w:r w:rsidRPr="005C36C1">
        <w:rPr>
          <w:rFonts w:cs="B Zar" w:hint="cs"/>
          <w:sz w:val="26"/>
          <w:szCs w:val="26"/>
          <w:rtl/>
        </w:rPr>
        <w:t>‌</w:t>
      </w:r>
      <w:r w:rsidRPr="005C36C1">
        <w:rPr>
          <w:rFonts w:cs="B Zar"/>
          <w:sz w:val="26"/>
          <w:szCs w:val="26"/>
          <w:rtl/>
        </w:rPr>
        <w:t>تری نسبت به همسا</w:t>
      </w:r>
      <w:r w:rsidRPr="005C36C1">
        <w:rPr>
          <w:rFonts w:cs="B Zar" w:hint="cs"/>
          <w:sz w:val="26"/>
          <w:szCs w:val="26"/>
          <w:rtl/>
        </w:rPr>
        <w:t>لا</w:t>
      </w:r>
      <w:r w:rsidRPr="005C36C1">
        <w:rPr>
          <w:rFonts w:cs="B Zar"/>
          <w:sz w:val="26"/>
          <w:szCs w:val="26"/>
          <w:rtl/>
        </w:rPr>
        <w:t>ن غیرمصرف</w:t>
      </w:r>
      <w:r w:rsidRPr="005C36C1">
        <w:rPr>
          <w:rFonts w:cs="B Zar" w:hint="cs"/>
          <w:sz w:val="26"/>
          <w:szCs w:val="26"/>
          <w:rtl/>
        </w:rPr>
        <w:t xml:space="preserve"> </w:t>
      </w:r>
      <w:r w:rsidRPr="005C36C1">
        <w:rPr>
          <w:rFonts w:cs="B Zar"/>
          <w:sz w:val="26"/>
          <w:szCs w:val="26"/>
          <w:rtl/>
        </w:rPr>
        <w:t>کننده خود دارند</w:t>
      </w:r>
      <w:r w:rsidRPr="005C36C1">
        <w:rPr>
          <w:rFonts w:cs="B Zar" w:hint="cs"/>
          <w:sz w:val="26"/>
          <w:szCs w:val="26"/>
          <w:rtl/>
        </w:rPr>
        <w:t>.</w:t>
      </w:r>
      <w:r w:rsidR="006A52D8" w:rsidRPr="005C36C1">
        <w:rPr>
          <w:rFonts w:cs="B Zar"/>
          <w:sz w:val="26"/>
          <w:szCs w:val="26"/>
          <w:rtl/>
        </w:rPr>
        <w:t xml:space="preserve"> در مجموع، شواهد فراوانی وجود دارد که نشان می</w:t>
      </w:r>
      <w:r w:rsidR="006A52D8" w:rsidRPr="005C36C1">
        <w:rPr>
          <w:rFonts w:cs="B Zar" w:hint="cs"/>
          <w:sz w:val="26"/>
          <w:szCs w:val="26"/>
          <w:rtl/>
        </w:rPr>
        <w:t>‌</w:t>
      </w:r>
      <w:r w:rsidR="006A52D8" w:rsidRPr="005C36C1">
        <w:rPr>
          <w:rFonts w:cs="B Zar"/>
          <w:sz w:val="26"/>
          <w:szCs w:val="26"/>
          <w:rtl/>
        </w:rPr>
        <w:t>دهد مصرف کانابیس در دوران نوجوانی می</w:t>
      </w:r>
      <w:r w:rsidR="006A52D8" w:rsidRPr="005C36C1">
        <w:rPr>
          <w:rFonts w:cs="B Zar" w:hint="cs"/>
          <w:sz w:val="26"/>
          <w:szCs w:val="26"/>
          <w:rtl/>
        </w:rPr>
        <w:t>‌</w:t>
      </w:r>
      <w:r w:rsidR="006A52D8" w:rsidRPr="005C36C1">
        <w:rPr>
          <w:rFonts w:cs="B Zar"/>
          <w:sz w:val="26"/>
          <w:szCs w:val="26"/>
          <w:rtl/>
        </w:rPr>
        <w:t>تواند بر کنش</w:t>
      </w:r>
      <w:r w:rsidR="006A52D8" w:rsidRPr="005C36C1">
        <w:rPr>
          <w:rFonts w:cs="B Zar" w:hint="cs"/>
          <w:sz w:val="26"/>
          <w:szCs w:val="26"/>
          <w:rtl/>
        </w:rPr>
        <w:t>‌</w:t>
      </w:r>
      <w:r w:rsidR="006A52D8" w:rsidRPr="005C36C1">
        <w:rPr>
          <w:rFonts w:cs="B Zar"/>
          <w:sz w:val="26"/>
          <w:szCs w:val="26"/>
          <w:rtl/>
        </w:rPr>
        <w:t>های اجرایی مختلف از جمله کنترل بازداری، انعطاف</w:t>
      </w:r>
      <w:r w:rsidR="006A52D8" w:rsidRPr="005C36C1">
        <w:rPr>
          <w:rFonts w:cs="B Zar" w:hint="cs"/>
          <w:sz w:val="26"/>
          <w:szCs w:val="26"/>
          <w:rtl/>
        </w:rPr>
        <w:t>‌</w:t>
      </w:r>
      <w:r w:rsidR="006A52D8" w:rsidRPr="005C36C1">
        <w:rPr>
          <w:rFonts w:cs="B Zar"/>
          <w:sz w:val="26"/>
          <w:szCs w:val="26"/>
          <w:rtl/>
        </w:rPr>
        <w:t>پذیری شناختی و توجه تأثیر منفی بگذارد. این اثرات می</w:t>
      </w:r>
      <w:r w:rsidR="006A52D8" w:rsidRPr="005C36C1">
        <w:rPr>
          <w:rFonts w:cs="B Zar" w:hint="cs"/>
          <w:sz w:val="26"/>
          <w:szCs w:val="26"/>
          <w:rtl/>
        </w:rPr>
        <w:t>‌</w:t>
      </w:r>
      <w:r w:rsidR="006A52D8" w:rsidRPr="005C36C1">
        <w:rPr>
          <w:rFonts w:cs="B Zar"/>
          <w:sz w:val="26"/>
          <w:szCs w:val="26"/>
          <w:rtl/>
        </w:rPr>
        <w:t>تواند بر عملکرد شناختی، تحصیلی و اجتماعی نوجوانان تأثیر بگذارد</w:t>
      </w:r>
      <w:r w:rsidR="006A52D8" w:rsidRPr="005C36C1">
        <w:rPr>
          <w:rFonts w:cs="B Zar" w:hint="cs"/>
          <w:sz w:val="26"/>
          <w:szCs w:val="26"/>
          <w:rtl/>
        </w:rPr>
        <w:t xml:space="preserve"> (</w:t>
      </w:r>
      <w:r w:rsidR="001738DC">
        <w:rPr>
          <w:rFonts w:cs="B Zar" w:hint="cs"/>
          <w:sz w:val="26"/>
          <w:szCs w:val="26"/>
          <w:rtl/>
        </w:rPr>
        <w:t>پرشاد، ددریسک و فیلبی</w:t>
      </w:r>
      <w:r w:rsidR="001738DC">
        <w:rPr>
          <w:rStyle w:val="FootnoteReference"/>
          <w:rFonts w:cs="B Zar"/>
          <w:sz w:val="26"/>
          <w:szCs w:val="26"/>
          <w:rtl/>
        </w:rPr>
        <w:footnoteReference w:id="12"/>
      </w:r>
      <w:r w:rsidR="001738DC">
        <w:rPr>
          <w:rFonts w:cs="B Zar" w:hint="cs"/>
          <w:sz w:val="26"/>
          <w:szCs w:val="26"/>
          <w:rtl/>
        </w:rPr>
        <w:t>، 2018</w:t>
      </w:r>
      <w:r w:rsidR="006A52D8" w:rsidRPr="005C36C1">
        <w:rPr>
          <w:rFonts w:cs="B Zar" w:hint="cs"/>
          <w:sz w:val="26"/>
          <w:szCs w:val="26"/>
          <w:rtl/>
        </w:rPr>
        <w:t>)</w:t>
      </w:r>
      <w:r w:rsidR="006A52D8" w:rsidRPr="005C36C1">
        <w:rPr>
          <w:rFonts w:cs="B Zar"/>
          <w:sz w:val="26"/>
          <w:szCs w:val="26"/>
        </w:rPr>
        <w:t>.</w:t>
      </w:r>
      <w:r w:rsidR="006A52D8" w:rsidRPr="005C36C1">
        <w:rPr>
          <w:rFonts w:cs="B Zar" w:hint="cs"/>
          <w:sz w:val="26"/>
          <w:szCs w:val="26"/>
          <w:rtl/>
        </w:rPr>
        <w:t xml:space="preserve"> </w:t>
      </w:r>
    </w:p>
    <w:p w14:paraId="48D83DB7" w14:textId="77777777" w:rsidR="006A52D8" w:rsidRPr="005C36C1" w:rsidRDefault="006A52D8" w:rsidP="00C40B54">
      <w:pPr>
        <w:bidi/>
        <w:spacing w:after="0" w:line="276" w:lineRule="auto"/>
        <w:ind w:firstLine="288"/>
        <w:jc w:val="both"/>
        <w:rPr>
          <w:rFonts w:cs="B Zar"/>
          <w:sz w:val="26"/>
          <w:szCs w:val="26"/>
        </w:rPr>
      </w:pPr>
      <w:r w:rsidRPr="005C36C1">
        <w:rPr>
          <w:rFonts w:cs="B Zar"/>
          <w:sz w:val="26"/>
          <w:szCs w:val="26"/>
          <w:rtl/>
        </w:rPr>
        <w:t>یکی از مهمترین کنش</w:t>
      </w:r>
      <w:r w:rsidRPr="005C36C1">
        <w:rPr>
          <w:rFonts w:cs="B Zar"/>
          <w:sz w:val="26"/>
          <w:szCs w:val="26"/>
          <w:rtl/>
        </w:rPr>
        <w:softHyphen/>
        <w:t>های اجرایی که تحت تأثیر مصرف کانابیس در نوجوانان قرار می</w:t>
      </w:r>
      <w:r w:rsidRPr="005C36C1">
        <w:rPr>
          <w:rFonts w:cs="B Zar" w:hint="cs"/>
          <w:sz w:val="26"/>
          <w:szCs w:val="26"/>
          <w:rtl/>
        </w:rPr>
        <w:t>‌</w:t>
      </w:r>
      <w:r w:rsidRPr="005C36C1">
        <w:rPr>
          <w:rFonts w:cs="B Zar"/>
          <w:sz w:val="26"/>
          <w:szCs w:val="26"/>
          <w:rtl/>
        </w:rPr>
        <w:t>گیرد، حافظه فعال است. حافظه فعال توانایی نگهداری و دستکاری اطلاعات در ذهن برای انجام تکالیف پیچیده است. تحقیقات نشان داده</w:t>
      </w:r>
      <w:r w:rsidRPr="005C36C1">
        <w:rPr>
          <w:rFonts w:cs="B Zar" w:hint="cs"/>
          <w:sz w:val="26"/>
          <w:szCs w:val="26"/>
          <w:rtl/>
        </w:rPr>
        <w:t>‌</w:t>
      </w:r>
      <w:r w:rsidRPr="005C36C1">
        <w:rPr>
          <w:rFonts w:cs="B Zar"/>
          <w:sz w:val="26"/>
          <w:szCs w:val="26"/>
          <w:rtl/>
        </w:rPr>
        <w:t>اند که مصرف کانابیس در نوجوانان با عملکرد ضعیف</w:t>
      </w:r>
      <w:r w:rsidRPr="005C36C1">
        <w:rPr>
          <w:rFonts w:cs="B Zar" w:hint="cs"/>
          <w:sz w:val="26"/>
          <w:szCs w:val="26"/>
          <w:rtl/>
        </w:rPr>
        <w:t>‌</w:t>
      </w:r>
      <w:r w:rsidRPr="005C36C1">
        <w:rPr>
          <w:rFonts w:cs="B Zar"/>
          <w:sz w:val="26"/>
          <w:szCs w:val="26"/>
          <w:rtl/>
        </w:rPr>
        <w:t>تر در تکالیف حافظه فعال مرتبط است</w:t>
      </w:r>
      <w:r w:rsidRPr="005C36C1">
        <w:rPr>
          <w:rFonts w:cs="B Zar" w:hint="cs"/>
          <w:sz w:val="26"/>
          <w:szCs w:val="26"/>
          <w:rtl/>
        </w:rPr>
        <w:t xml:space="preserve"> </w:t>
      </w:r>
      <w:bookmarkStart w:id="7" w:name="_Hlk162517767"/>
      <w:r w:rsidRPr="005C36C1">
        <w:rPr>
          <w:rFonts w:cs="B Zar" w:hint="cs"/>
          <w:sz w:val="26"/>
          <w:szCs w:val="26"/>
          <w:rtl/>
        </w:rPr>
        <w:t>(اسکوت</w:t>
      </w:r>
      <w:r w:rsidRPr="005C36C1">
        <w:rPr>
          <w:rStyle w:val="FootnoteReference"/>
          <w:rFonts w:cs="B Zar"/>
          <w:sz w:val="26"/>
          <w:szCs w:val="26"/>
          <w:rtl/>
        </w:rPr>
        <w:footnoteReference w:id="13"/>
      </w:r>
      <w:r w:rsidRPr="005C36C1">
        <w:rPr>
          <w:rFonts w:cs="B Zar" w:hint="cs"/>
          <w:sz w:val="26"/>
          <w:szCs w:val="26"/>
          <w:rtl/>
        </w:rPr>
        <w:t xml:space="preserve"> و همکاران،</w:t>
      </w:r>
      <w:r w:rsidR="004D57D7" w:rsidRPr="005C36C1">
        <w:rPr>
          <w:rFonts w:cs="B Zar" w:hint="cs"/>
          <w:sz w:val="26"/>
          <w:szCs w:val="26"/>
          <w:rtl/>
        </w:rPr>
        <w:t xml:space="preserve"> </w:t>
      </w:r>
      <w:r w:rsidRPr="005C36C1">
        <w:rPr>
          <w:rFonts w:cs="B Zar" w:hint="cs"/>
          <w:sz w:val="26"/>
          <w:szCs w:val="26"/>
          <w:rtl/>
        </w:rPr>
        <w:t>2023</w:t>
      </w:r>
      <w:bookmarkEnd w:id="7"/>
      <w:r w:rsidRPr="005C36C1">
        <w:rPr>
          <w:rFonts w:cs="B Zar" w:hint="cs"/>
          <w:sz w:val="26"/>
          <w:szCs w:val="26"/>
          <w:rtl/>
        </w:rPr>
        <w:t xml:space="preserve">). </w:t>
      </w:r>
      <w:r w:rsidRPr="005C36C1">
        <w:rPr>
          <w:rFonts w:cs="B Zar"/>
          <w:sz w:val="26"/>
          <w:szCs w:val="26"/>
          <w:rtl/>
        </w:rPr>
        <w:t>این کنش شناختی برای انجام موفقیت</w:t>
      </w:r>
      <w:r w:rsidRPr="005C36C1">
        <w:rPr>
          <w:rFonts w:cs="B Zar" w:hint="cs"/>
          <w:sz w:val="26"/>
          <w:szCs w:val="26"/>
          <w:rtl/>
        </w:rPr>
        <w:t xml:space="preserve"> </w:t>
      </w:r>
      <w:r w:rsidRPr="005C36C1">
        <w:rPr>
          <w:rFonts w:cs="B Zar"/>
          <w:sz w:val="26"/>
          <w:szCs w:val="26"/>
          <w:rtl/>
        </w:rPr>
        <w:t>آمیز تکالیف روزانه، یادگیری و حل مسئله ضروری است. متأسفانه، مطالعات نشان می</w:t>
      </w:r>
      <w:r w:rsidR="00AA0486">
        <w:rPr>
          <w:rFonts w:cs="B Zar"/>
          <w:sz w:val="26"/>
          <w:szCs w:val="26"/>
          <w:rtl/>
        </w:rPr>
        <w:softHyphen/>
      </w:r>
      <w:r w:rsidRPr="005C36C1">
        <w:rPr>
          <w:rFonts w:cs="B Zar"/>
          <w:sz w:val="26"/>
          <w:szCs w:val="26"/>
          <w:rtl/>
        </w:rPr>
        <w:t>دهند که مصرف کانابیس در دوران نوجوانی می</w:t>
      </w:r>
      <w:r w:rsidRPr="005C36C1">
        <w:rPr>
          <w:rFonts w:cs="B Zar" w:hint="cs"/>
          <w:sz w:val="26"/>
          <w:szCs w:val="26"/>
          <w:rtl/>
        </w:rPr>
        <w:t>‌</w:t>
      </w:r>
      <w:r w:rsidRPr="005C36C1">
        <w:rPr>
          <w:rFonts w:cs="B Zar"/>
          <w:sz w:val="26"/>
          <w:szCs w:val="26"/>
          <w:rtl/>
        </w:rPr>
        <w:t>تواند بر حافظه فعال تأثیر منفی بگذارد</w:t>
      </w:r>
      <w:r w:rsidR="00D128D4" w:rsidRPr="005C36C1">
        <w:rPr>
          <w:rFonts w:cs="B Zar" w:hint="cs"/>
          <w:sz w:val="26"/>
          <w:szCs w:val="26"/>
          <w:rtl/>
        </w:rPr>
        <w:t xml:space="preserve"> (جونز</w:t>
      </w:r>
      <w:r w:rsidR="00AA0486">
        <w:rPr>
          <w:rFonts w:cs="B Zar" w:hint="cs"/>
          <w:sz w:val="26"/>
          <w:szCs w:val="26"/>
          <w:rtl/>
        </w:rPr>
        <w:t>، اسلومیک، اسکوت و گار</w:t>
      </w:r>
      <w:r w:rsidR="00D128D4" w:rsidRPr="005C36C1">
        <w:rPr>
          <w:rStyle w:val="FootnoteReference"/>
          <w:rFonts w:cs="B Zar"/>
          <w:sz w:val="26"/>
          <w:szCs w:val="26"/>
          <w:rtl/>
        </w:rPr>
        <w:footnoteReference w:id="14"/>
      </w:r>
      <w:r w:rsidR="00D128D4" w:rsidRPr="005C36C1">
        <w:rPr>
          <w:rFonts w:cs="B Zar" w:hint="cs"/>
          <w:sz w:val="26"/>
          <w:szCs w:val="26"/>
          <w:rtl/>
        </w:rPr>
        <w:t>،</w:t>
      </w:r>
      <w:r w:rsidR="004D57D7" w:rsidRPr="005C36C1">
        <w:rPr>
          <w:rFonts w:cs="B Zar" w:hint="cs"/>
          <w:sz w:val="26"/>
          <w:szCs w:val="26"/>
          <w:rtl/>
        </w:rPr>
        <w:t xml:space="preserve"> </w:t>
      </w:r>
      <w:r w:rsidR="00D128D4" w:rsidRPr="005C36C1">
        <w:rPr>
          <w:rFonts w:cs="B Zar" w:hint="cs"/>
          <w:sz w:val="26"/>
          <w:szCs w:val="26"/>
          <w:rtl/>
        </w:rPr>
        <w:t>2023).</w:t>
      </w:r>
      <w:r w:rsidR="00D128D4" w:rsidRPr="005C36C1">
        <w:rPr>
          <w:rFonts w:cs="B Zar"/>
          <w:sz w:val="26"/>
          <w:szCs w:val="26"/>
        </w:rPr>
        <w:t xml:space="preserve"> </w:t>
      </w:r>
      <w:r w:rsidRPr="005C36C1">
        <w:rPr>
          <w:rFonts w:cs="B Zar"/>
          <w:sz w:val="26"/>
          <w:szCs w:val="26"/>
          <w:rtl/>
        </w:rPr>
        <w:t>یکی از مهمترین جنبه</w:t>
      </w:r>
      <w:r w:rsidRPr="005C36C1">
        <w:rPr>
          <w:rFonts w:cs="B Zar" w:hint="cs"/>
          <w:sz w:val="26"/>
          <w:szCs w:val="26"/>
          <w:rtl/>
        </w:rPr>
        <w:t>‌</w:t>
      </w:r>
      <w:r w:rsidRPr="005C36C1">
        <w:rPr>
          <w:rFonts w:cs="B Zar"/>
          <w:sz w:val="26"/>
          <w:szCs w:val="26"/>
          <w:rtl/>
        </w:rPr>
        <w:t>های حافظه فعال که تحت تأثیر مصرف کانابیس در نوجوانان قرار می</w:t>
      </w:r>
      <w:r w:rsidR="00D128D4" w:rsidRPr="005C36C1">
        <w:rPr>
          <w:rFonts w:cs="B Zar"/>
          <w:sz w:val="26"/>
          <w:szCs w:val="26"/>
          <w:rtl/>
        </w:rPr>
        <w:softHyphen/>
      </w:r>
      <w:r w:rsidRPr="005C36C1">
        <w:rPr>
          <w:rFonts w:cs="B Zar"/>
          <w:sz w:val="26"/>
          <w:szCs w:val="26"/>
          <w:rtl/>
        </w:rPr>
        <w:t>گیرد،</w:t>
      </w:r>
      <w:r w:rsidR="00D128D4" w:rsidRPr="005C36C1">
        <w:rPr>
          <w:rFonts w:cs="B Zar"/>
          <w:sz w:val="26"/>
          <w:szCs w:val="26"/>
          <w:rtl/>
        </w:rPr>
        <w:t xml:space="preserve"> ظرفیت حافظه فعال است. ظرفیت حا</w:t>
      </w:r>
      <w:r w:rsidR="00D128D4" w:rsidRPr="005C36C1">
        <w:rPr>
          <w:rFonts w:cs="B Zar" w:hint="cs"/>
          <w:sz w:val="26"/>
          <w:szCs w:val="26"/>
          <w:rtl/>
        </w:rPr>
        <w:t>ف</w:t>
      </w:r>
      <w:r w:rsidRPr="005C36C1">
        <w:rPr>
          <w:rFonts w:cs="B Zar"/>
          <w:sz w:val="26"/>
          <w:szCs w:val="26"/>
          <w:rtl/>
        </w:rPr>
        <w:t>ظه فعال</w:t>
      </w:r>
      <w:r w:rsidR="00D128D4" w:rsidRPr="005C36C1">
        <w:rPr>
          <w:rFonts w:cs="B Zar" w:hint="cs"/>
          <w:sz w:val="26"/>
          <w:szCs w:val="26"/>
          <w:rtl/>
        </w:rPr>
        <w:t xml:space="preserve"> به میزان اطلاعاتی اشاره دارد که می</w:t>
      </w:r>
      <w:r w:rsidR="00D128D4" w:rsidRPr="005C36C1">
        <w:rPr>
          <w:rFonts w:cs="B Zar"/>
          <w:sz w:val="26"/>
          <w:szCs w:val="26"/>
          <w:rtl/>
        </w:rPr>
        <w:softHyphen/>
      </w:r>
      <w:r w:rsidR="00D128D4" w:rsidRPr="005C36C1">
        <w:rPr>
          <w:rFonts w:cs="B Zar" w:hint="cs"/>
          <w:sz w:val="26"/>
          <w:szCs w:val="26"/>
          <w:rtl/>
        </w:rPr>
        <w:t>توان در یک زمان خاض در ذهن نگه داشت و بازیابی اطلاعات از حافظه فعال</w:t>
      </w:r>
      <w:r w:rsidRPr="005C36C1">
        <w:rPr>
          <w:rFonts w:cs="B Zar"/>
          <w:sz w:val="26"/>
          <w:szCs w:val="26"/>
          <w:rtl/>
        </w:rPr>
        <w:t xml:space="preserve"> </w:t>
      </w:r>
      <w:r w:rsidR="00D128D4" w:rsidRPr="005C36C1">
        <w:rPr>
          <w:rFonts w:cs="B Zar" w:hint="cs"/>
          <w:sz w:val="26"/>
          <w:szCs w:val="26"/>
          <w:rtl/>
        </w:rPr>
        <w:t>به توانایی دسترسی و استفاده از اطلاعات ذخیرهدر حافظه فعال اشاره دارد.</w:t>
      </w:r>
      <w:r w:rsidRPr="005C36C1">
        <w:rPr>
          <w:rFonts w:cs="B Zar"/>
          <w:sz w:val="26"/>
          <w:szCs w:val="26"/>
          <w:rtl/>
        </w:rPr>
        <w:t xml:space="preserve"> مطالعات نشان داده</w:t>
      </w:r>
      <w:r w:rsidRPr="005C36C1">
        <w:rPr>
          <w:rFonts w:cs="B Zar" w:hint="cs"/>
          <w:sz w:val="26"/>
          <w:szCs w:val="26"/>
          <w:rtl/>
        </w:rPr>
        <w:t xml:space="preserve"> </w:t>
      </w:r>
      <w:r w:rsidRPr="005C36C1">
        <w:rPr>
          <w:rFonts w:cs="B Zar"/>
          <w:sz w:val="26"/>
          <w:szCs w:val="26"/>
          <w:rtl/>
        </w:rPr>
        <w:t>اند که نوجوانان مصرف</w:t>
      </w:r>
      <w:r w:rsidR="00D128D4" w:rsidRPr="005C36C1">
        <w:rPr>
          <w:rFonts w:cs="B Zar" w:hint="cs"/>
          <w:sz w:val="26"/>
          <w:szCs w:val="26"/>
          <w:rtl/>
        </w:rPr>
        <w:t xml:space="preserve"> </w:t>
      </w:r>
      <w:r w:rsidRPr="005C36C1">
        <w:rPr>
          <w:rFonts w:cs="B Zar"/>
          <w:sz w:val="26"/>
          <w:szCs w:val="26"/>
          <w:rtl/>
        </w:rPr>
        <w:t>کننده کانابیس در تکالیف ظرفیت حافظه فعال</w:t>
      </w:r>
      <w:r w:rsidR="00D128D4" w:rsidRPr="005C36C1">
        <w:rPr>
          <w:rFonts w:cs="B Zar" w:hint="cs"/>
          <w:sz w:val="26"/>
          <w:szCs w:val="26"/>
          <w:rtl/>
        </w:rPr>
        <w:t xml:space="preserve"> و تکلیف بازیابی اطلاعات</w:t>
      </w:r>
      <w:r w:rsidRPr="005C36C1">
        <w:rPr>
          <w:rFonts w:cs="B Zar"/>
          <w:sz w:val="26"/>
          <w:szCs w:val="26"/>
          <w:rtl/>
        </w:rPr>
        <w:t xml:space="preserve"> عملکرد ضعیف</w:t>
      </w:r>
      <w:r w:rsidRPr="005C36C1">
        <w:rPr>
          <w:rFonts w:cs="B Zar" w:hint="cs"/>
          <w:sz w:val="26"/>
          <w:szCs w:val="26"/>
          <w:rtl/>
        </w:rPr>
        <w:t>‌</w:t>
      </w:r>
      <w:r w:rsidRPr="005C36C1">
        <w:rPr>
          <w:rFonts w:cs="B Zar"/>
          <w:sz w:val="26"/>
          <w:szCs w:val="26"/>
          <w:rtl/>
        </w:rPr>
        <w:t>تری نسبت به همسا</w:t>
      </w:r>
      <w:r w:rsidRPr="005C36C1">
        <w:rPr>
          <w:rFonts w:cs="B Zar" w:hint="cs"/>
          <w:sz w:val="26"/>
          <w:szCs w:val="26"/>
          <w:rtl/>
        </w:rPr>
        <w:t>لا</w:t>
      </w:r>
      <w:r w:rsidRPr="005C36C1">
        <w:rPr>
          <w:rFonts w:cs="B Zar"/>
          <w:sz w:val="26"/>
          <w:szCs w:val="26"/>
          <w:rtl/>
        </w:rPr>
        <w:t>ن غیرمصرف</w:t>
      </w:r>
      <w:r w:rsidRPr="005C36C1">
        <w:rPr>
          <w:rFonts w:cs="B Zar" w:hint="cs"/>
          <w:sz w:val="26"/>
          <w:szCs w:val="26"/>
          <w:rtl/>
        </w:rPr>
        <w:t xml:space="preserve"> </w:t>
      </w:r>
      <w:r w:rsidRPr="005C36C1">
        <w:rPr>
          <w:rFonts w:cs="B Zar"/>
          <w:sz w:val="26"/>
          <w:szCs w:val="26"/>
          <w:rtl/>
        </w:rPr>
        <w:t>کننده خود دارند</w:t>
      </w:r>
      <w:r w:rsidR="00D128D4" w:rsidRPr="005C36C1">
        <w:rPr>
          <w:rFonts w:cs="B Zar" w:hint="cs"/>
          <w:sz w:val="26"/>
          <w:szCs w:val="26"/>
          <w:rtl/>
        </w:rPr>
        <w:t xml:space="preserve"> </w:t>
      </w:r>
      <w:r w:rsidR="00213E65">
        <w:rPr>
          <w:rFonts w:cs="B Zar"/>
          <w:sz w:val="26"/>
          <w:szCs w:val="26"/>
          <w:rtl/>
        </w:rPr>
        <w:t xml:space="preserve">(اسکوت </w:t>
      </w:r>
      <w:r w:rsidRPr="005C36C1">
        <w:rPr>
          <w:rFonts w:cs="B Zar"/>
          <w:sz w:val="26"/>
          <w:szCs w:val="26"/>
          <w:rtl/>
        </w:rPr>
        <w:t>و همکاران،</w:t>
      </w:r>
      <w:r w:rsidR="004D57D7" w:rsidRPr="005C36C1">
        <w:rPr>
          <w:rFonts w:cs="B Zar" w:hint="cs"/>
          <w:sz w:val="26"/>
          <w:szCs w:val="26"/>
          <w:rtl/>
        </w:rPr>
        <w:t xml:space="preserve"> </w:t>
      </w:r>
      <w:r w:rsidRPr="005C36C1">
        <w:rPr>
          <w:rFonts w:cs="B Zar"/>
          <w:sz w:val="26"/>
          <w:szCs w:val="26"/>
          <w:rtl/>
        </w:rPr>
        <w:t>2023</w:t>
      </w:r>
      <w:r w:rsidR="00F42265">
        <w:rPr>
          <w:rFonts w:cs="B Zar" w:hint="cs"/>
          <w:sz w:val="26"/>
          <w:szCs w:val="26"/>
          <w:rtl/>
        </w:rPr>
        <w:t>؛ کراین، اسچاستر و گنزالز</w:t>
      </w:r>
      <w:r w:rsidR="00D128D4" w:rsidRPr="005C36C1">
        <w:rPr>
          <w:rFonts w:cs="B Zar" w:hint="cs"/>
          <w:sz w:val="26"/>
          <w:szCs w:val="26"/>
          <w:rtl/>
        </w:rPr>
        <w:t>، 2023</w:t>
      </w:r>
      <w:r w:rsidRPr="005C36C1">
        <w:rPr>
          <w:rFonts w:cs="B Zar"/>
          <w:sz w:val="26"/>
          <w:szCs w:val="26"/>
          <w:rtl/>
        </w:rPr>
        <w:t>). علاوه بر این، حافظه فعال در نوجوانان مصرف</w:t>
      </w:r>
      <w:r w:rsidRPr="005C36C1">
        <w:rPr>
          <w:rFonts w:cs="B Zar" w:hint="cs"/>
          <w:sz w:val="26"/>
          <w:szCs w:val="26"/>
          <w:rtl/>
        </w:rPr>
        <w:t xml:space="preserve"> </w:t>
      </w:r>
      <w:r w:rsidRPr="005C36C1">
        <w:rPr>
          <w:rFonts w:cs="B Zar"/>
          <w:sz w:val="26"/>
          <w:szCs w:val="26"/>
          <w:rtl/>
        </w:rPr>
        <w:t>کننده کانابیس می</w:t>
      </w:r>
      <w:r w:rsidRPr="005C36C1">
        <w:rPr>
          <w:rFonts w:cs="B Zar" w:hint="cs"/>
          <w:sz w:val="26"/>
          <w:szCs w:val="26"/>
          <w:rtl/>
        </w:rPr>
        <w:t>‌</w:t>
      </w:r>
      <w:r w:rsidRPr="005C36C1">
        <w:rPr>
          <w:rFonts w:cs="B Zar"/>
          <w:sz w:val="26"/>
          <w:szCs w:val="26"/>
          <w:rtl/>
        </w:rPr>
        <w:t>تواند تحت تأثیر اثرات مختل</w:t>
      </w:r>
      <w:r w:rsidRPr="005C36C1">
        <w:rPr>
          <w:rFonts w:cs="B Zar" w:hint="cs"/>
          <w:sz w:val="26"/>
          <w:szCs w:val="26"/>
          <w:rtl/>
        </w:rPr>
        <w:t xml:space="preserve"> </w:t>
      </w:r>
      <w:r w:rsidRPr="005C36C1">
        <w:rPr>
          <w:rFonts w:cs="B Zar"/>
          <w:sz w:val="26"/>
          <w:szCs w:val="26"/>
          <w:rtl/>
        </w:rPr>
        <w:t>کننده مواد قرار گیرد. مطالعات نشان دادهاند که مصرف کانابیس میتواند منجر به کاهش توانایی نگهداری و دستکاری اطلاعات در ذهن در نوجوانان شود</w:t>
      </w:r>
      <w:r w:rsidR="00D128D4" w:rsidRPr="005C36C1">
        <w:rPr>
          <w:rFonts w:cs="B Zar" w:hint="cs"/>
          <w:sz w:val="26"/>
          <w:szCs w:val="26"/>
          <w:rtl/>
        </w:rPr>
        <w:t xml:space="preserve"> </w:t>
      </w:r>
      <w:r w:rsidRPr="005C36C1">
        <w:rPr>
          <w:rFonts w:cs="B Zar"/>
          <w:sz w:val="26"/>
          <w:szCs w:val="26"/>
          <w:rtl/>
        </w:rPr>
        <w:t>(لوپز-کو</w:t>
      </w:r>
      <w:r w:rsidRPr="005C36C1">
        <w:rPr>
          <w:rFonts w:cs="B Zar" w:hint="cs"/>
          <w:sz w:val="26"/>
          <w:szCs w:val="26"/>
          <w:rtl/>
        </w:rPr>
        <w:t>یی</w:t>
      </w:r>
      <w:r w:rsidRPr="005C36C1">
        <w:rPr>
          <w:rFonts w:cs="B Zar" w:hint="eastAsia"/>
          <w:sz w:val="26"/>
          <w:szCs w:val="26"/>
          <w:rtl/>
        </w:rPr>
        <w:t>نترو</w:t>
      </w:r>
      <w:r w:rsidRPr="005C36C1">
        <w:rPr>
          <w:rFonts w:cs="B Zar"/>
          <w:sz w:val="26"/>
          <w:szCs w:val="26"/>
          <w:rtl/>
        </w:rPr>
        <w:t xml:space="preserve"> </w:t>
      </w:r>
      <w:r w:rsidR="00C40B54">
        <w:rPr>
          <w:rStyle w:val="FootnoteReference"/>
          <w:rFonts w:cs="B Zar"/>
          <w:sz w:val="26"/>
          <w:szCs w:val="26"/>
          <w:rtl/>
        </w:rPr>
        <w:footnoteReference w:id="15"/>
      </w:r>
      <w:r w:rsidRPr="005C36C1">
        <w:rPr>
          <w:rFonts w:cs="B Zar"/>
          <w:sz w:val="26"/>
          <w:szCs w:val="26"/>
          <w:rtl/>
        </w:rPr>
        <w:t xml:space="preserve"> و همکاران،</w:t>
      </w:r>
      <w:r w:rsidR="004D57D7" w:rsidRPr="005C36C1">
        <w:rPr>
          <w:rFonts w:cs="B Zar" w:hint="cs"/>
          <w:sz w:val="26"/>
          <w:szCs w:val="26"/>
          <w:rtl/>
        </w:rPr>
        <w:t xml:space="preserve"> </w:t>
      </w:r>
      <w:r w:rsidRPr="005C36C1">
        <w:rPr>
          <w:rFonts w:cs="B Zar"/>
          <w:sz w:val="26"/>
          <w:szCs w:val="26"/>
          <w:rtl/>
        </w:rPr>
        <w:t>2023).</w:t>
      </w:r>
      <w:r w:rsidRPr="005C36C1">
        <w:rPr>
          <w:rFonts w:cs="B Zar"/>
          <w:sz w:val="26"/>
          <w:szCs w:val="26"/>
        </w:rPr>
        <w:t xml:space="preserve"> </w:t>
      </w:r>
      <w:r w:rsidRPr="005C36C1">
        <w:rPr>
          <w:rFonts w:cs="B Zar"/>
          <w:sz w:val="26"/>
          <w:szCs w:val="26"/>
          <w:rtl/>
        </w:rPr>
        <w:t>در مجموع، شواهد فراوانی وجود دارد که نشان م</w:t>
      </w:r>
      <w:r w:rsidR="0098067D">
        <w:rPr>
          <w:rFonts w:cs="B Zar" w:hint="cs"/>
          <w:sz w:val="26"/>
          <w:szCs w:val="26"/>
          <w:rtl/>
        </w:rPr>
        <w:t>ی</w:t>
      </w:r>
      <w:r w:rsidR="0098067D">
        <w:rPr>
          <w:rFonts w:cs="B Zar"/>
          <w:sz w:val="26"/>
          <w:szCs w:val="26"/>
          <w:rtl/>
        </w:rPr>
        <w:softHyphen/>
      </w:r>
      <w:r w:rsidRPr="005C36C1">
        <w:rPr>
          <w:rFonts w:cs="B Zar"/>
          <w:sz w:val="26"/>
          <w:szCs w:val="26"/>
          <w:rtl/>
        </w:rPr>
        <w:t>دهد مصرف کانابیس در دوران نوجوانی می</w:t>
      </w:r>
      <w:r w:rsidRPr="005C36C1">
        <w:rPr>
          <w:rFonts w:cs="B Zar" w:hint="cs"/>
          <w:sz w:val="26"/>
          <w:szCs w:val="26"/>
          <w:rtl/>
        </w:rPr>
        <w:t>‌</w:t>
      </w:r>
      <w:r w:rsidRPr="005C36C1">
        <w:rPr>
          <w:rFonts w:cs="B Zar"/>
          <w:sz w:val="26"/>
          <w:szCs w:val="26"/>
          <w:rtl/>
        </w:rPr>
        <w:t>تواند بر حافظه فعال و جنبه</w:t>
      </w:r>
      <w:r w:rsidRPr="005C36C1">
        <w:rPr>
          <w:rFonts w:cs="B Zar" w:hint="cs"/>
          <w:sz w:val="26"/>
          <w:szCs w:val="26"/>
          <w:rtl/>
        </w:rPr>
        <w:t xml:space="preserve"> </w:t>
      </w:r>
      <w:r w:rsidRPr="005C36C1">
        <w:rPr>
          <w:rFonts w:cs="B Zar"/>
          <w:sz w:val="26"/>
          <w:szCs w:val="26"/>
          <w:rtl/>
        </w:rPr>
        <w:t>های مختلف آن از جمله ظرفیت حافظه فعال، کدگذاری حافظه فعال و بازیابی اطلاعات از حافظه فعال تأثیر منفی بگذارد. این اثرات میتواند بر عملکرد شناختی، تحصیلی و اجتماعی نوجوانان تأثیر بگذارد</w:t>
      </w:r>
      <w:r w:rsidR="00881D37" w:rsidRPr="005C36C1">
        <w:rPr>
          <w:rFonts w:cs="B Zar" w:hint="cs"/>
          <w:sz w:val="26"/>
          <w:szCs w:val="26"/>
          <w:rtl/>
        </w:rPr>
        <w:t xml:space="preserve"> </w:t>
      </w:r>
      <w:r w:rsidRPr="005C36C1">
        <w:rPr>
          <w:rFonts w:cs="B Zar" w:hint="cs"/>
          <w:sz w:val="26"/>
          <w:szCs w:val="26"/>
          <w:rtl/>
        </w:rPr>
        <w:t>(</w:t>
      </w:r>
      <w:r w:rsidR="00C40B54">
        <w:rPr>
          <w:rFonts w:cs="B Zar" w:hint="cs"/>
          <w:sz w:val="26"/>
          <w:szCs w:val="26"/>
          <w:rtl/>
          <w:lang w:bidi="fa-IR"/>
        </w:rPr>
        <w:t>رضایی، کریمی، صادقی و شجاعی</w:t>
      </w:r>
      <w:r w:rsidRPr="005C36C1">
        <w:rPr>
          <w:rFonts w:cs="B Zar" w:hint="cs"/>
          <w:sz w:val="26"/>
          <w:szCs w:val="26"/>
          <w:rtl/>
          <w:lang w:bidi="fa-IR"/>
        </w:rPr>
        <w:t>،</w:t>
      </w:r>
      <w:r w:rsidR="004D57D7" w:rsidRPr="005C36C1">
        <w:rPr>
          <w:rFonts w:cs="B Zar" w:hint="cs"/>
          <w:sz w:val="26"/>
          <w:szCs w:val="26"/>
          <w:rtl/>
          <w:lang w:bidi="fa-IR"/>
        </w:rPr>
        <w:t xml:space="preserve"> </w:t>
      </w:r>
      <w:r w:rsidRPr="005C36C1">
        <w:rPr>
          <w:rFonts w:cs="B Zar" w:hint="cs"/>
          <w:sz w:val="26"/>
          <w:szCs w:val="26"/>
          <w:rtl/>
          <w:lang w:bidi="fa-IR"/>
        </w:rPr>
        <w:t>1400</w:t>
      </w:r>
      <w:r w:rsidRPr="005C36C1">
        <w:rPr>
          <w:rFonts w:cs="B Zar" w:hint="cs"/>
          <w:sz w:val="26"/>
          <w:szCs w:val="26"/>
          <w:rtl/>
        </w:rPr>
        <w:t>).</w:t>
      </w:r>
    </w:p>
    <w:p w14:paraId="2AC470D2" w14:textId="77777777" w:rsidR="008E00FE" w:rsidRPr="005C36C1" w:rsidRDefault="00900F84" w:rsidP="00386C5A">
      <w:pPr>
        <w:bidi/>
        <w:spacing w:after="0" w:line="276" w:lineRule="auto"/>
        <w:ind w:firstLine="288"/>
        <w:jc w:val="both"/>
        <w:rPr>
          <w:rFonts w:cs="B Zar"/>
          <w:sz w:val="26"/>
          <w:szCs w:val="26"/>
          <w:rtl/>
        </w:rPr>
      </w:pPr>
      <w:r w:rsidRPr="005C36C1">
        <w:rPr>
          <w:rFonts w:cs="B Zar"/>
          <w:sz w:val="26"/>
          <w:szCs w:val="26"/>
          <w:rtl/>
        </w:rPr>
        <w:t>علاوه بر این، مصرف کانابیس در نوجوانان با اختلا</w:t>
      </w:r>
      <w:r w:rsidRPr="005C36C1">
        <w:rPr>
          <w:rFonts w:cs="B Zar" w:hint="cs"/>
          <w:sz w:val="26"/>
          <w:szCs w:val="26"/>
          <w:rtl/>
        </w:rPr>
        <w:t>لا</w:t>
      </w:r>
      <w:r w:rsidRPr="005C36C1">
        <w:rPr>
          <w:rFonts w:cs="B Zar"/>
          <w:sz w:val="26"/>
          <w:szCs w:val="26"/>
          <w:rtl/>
        </w:rPr>
        <w:t>ت توجه نیز مرتبط است. توجه برای انجام موفقیت</w:t>
      </w:r>
      <w:r w:rsidRPr="005C36C1">
        <w:rPr>
          <w:rFonts w:cs="B Zar" w:hint="cs"/>
          <w:sz w:val="26"/>
          <w:szCs w:val="26"/>
          <w:rtl/>
        </w:rPr>
        <w:t xml:space="preserve"> </w:t>
      </w:r>
      <w:r w:rsidRPr="005C36C1">
        <w:rPr>
          <w:rFonts w:cs="B Zar"/>
          <w:sz w:val="26"/>
          <w:szCs w:val="26"/>
          <w:rtl/>
        </w:rPr>
        <w:t>آمیز تکالیف شناختی و یادگیری ضروری است. مطالعات نشان داده</w:t>
      </w:r>
      <w:r w:rsidR="006A52D8" w:rsidRPr="005C36C1">
        <w:rPr>
          <w:rFonts w:cs="B Zar"/>
          <w:sz w:val="26"/>
          <w:szCs w:val="26"/>
          <w:rtl/>
        </w:rPr>
        <w:softHyphen/>
      </w:r>
      <w:r w:rsidRPr="005C36C1">
        <w:rPr>
          <w:rFonts w:cs="B Zar"/>
          <w:sz w:val="26"/>
          <w:szCs w:val="26"/>
          <w:rtl/>
        </w:rPr>
        <w:t>اند که نوجوانان مصرف</w:t>
      </w:r>
      <w:r w:rsidRPr="005C36C1">
        <w:rPr>
          <w:rFonts w:cs="B Zar" w:hint="cs"/>
          <w:sz w:val="26"/>
          <w:szCs w:val="26"/>
          <w:rtl/>
        </w:rPr>
        <w:t xml:space="preserve"> </w:t>
      </w:r>
      <w:r w:rsidRPr="005C36C1">
        <w:rPr>
          <w:rFonts w:cs="B Zar"/>
          <w:sz w:val="26"/>
          <w:szCs w:val="26"/>
          <w:rtl/>
        </w:rPr>
        <w:t>کننده کانابیس در تکالیف توجه پایین</w:t>
      </w:r>
      <w:r w:rsidR="006A52D8" w:rsidRPr="005C36C1">
        <w:rPr>
          <w:rFonts w:cs="B Zar"/>
          <w:sz w:val="26"/>
          <w:szCs w:val="26"/>
          <w:rtl/>
        </w:rPr>
        <w:softHyphen/>
      </w:r>
      <w:r w:rsidRPr="005C36C1">
        <w:rPr>
          <w:rFonts w:cs="B Zar"/>
          <w:sz w:val="26"/>
          <w:szCs w:val="26"/>
          <w:rtl/>
        </w:rPr>
        <w:t xml:space="preserve">تر </w:t>
      </w:r>
      <w:r w:rsidRPr="005C36C1">
        <w:rPr>
          <w:rFonts w:cs="B Zar"/>
          <w:sz w:val="26"/>
          <w:szCs w:val="26"/>
          <w:rtl/>
        </w:rPr>
        <w:lastRenderedPageBreak/>
        <w:t>از همسا</w:t>
      </w:r>
      <w:r w:rsidRPr="005C36C1">
        <w:rPr>
          <w:rFonts w:cs="B Zar" w:hint="cs"/>
          <w:sz w:val="26"/>
          <w:szCs w:val="26"/>
          <w:rtl/>
        </w:rPr>
        <w:t>لا</w:t>
      </w:r>
      <w:r w:rsidRPr="005C36C1">
        <w:rPr>
          <w:rFonts w:cs="B Zar"/>
          <w:sz w:val="26"/>
          <w:szCs w:val="26"/>
          <w:rtl/>
        </w:rPr>
        <w:t>ن غیرمصرف</w:t>
      </w:r>
      <w:r w:rsidRPr="005C36C1">
        <w:rPr>
          <w:rFonts w:cs="B Zar" w:hint="cs"/>
          <w:sz w:val="26"/>
          <w:szCs w:val="26"/>
          <w:rtl/>
        </w:rPr>
        <w:t xml:space="preserve"> </w:t>
      </w:r>
      <w:r w:rsidRPr="005C36C1">
        <w:rPr>
          <w:rFonts w:cs="B Zar"/>
          <w:sz w:val="26"/>
          <w:szCs w:val="26"/>
          <w:rtl/>
        </w:rPr>
        <w:t>کننده خود عمل می</w:t>
      </w:r>
      <w:r w:rsidRPr="005C36C1">
        <w:rPr>
          <w:rFonts w:cs="B Zar" w:hint="cs"/>
          <w:sz w:val="26"/>
          <w:szCs w:val="26"/>
          <w:rtl/>
        </w:rPr>
        <w:t>‌</w:t>
      </w:r>
      <w:r w:rsidRPr="005C36C1">
        <w:rPr>
          <w:rFonts w:cs="B Zar"/>
          <w:sz w:val="26"/>
          <w:szCs w:val="26"/>
          <w:rtl/>
        </w:rPr>
        <w:t>کنند</w:t>
      </w:r>
      <w:bookmarkStart w:id="8" w:name="_Hlk162517707"/>
      <w:r w:rsidR="006A52D8" w:rsidRPr="005C36C1">
        <w:rPr>
          <w:rFonts w:cs="B Zar" w:hint="cs"/>
          <w:sz w:val="26"/>
          <w:szCs w:val="26"/>
          <w:rtl/>
        </w:rPr>
        <w:t xml:space="preserve"> </w:t>
      </w:r>
      <w:r w:rsidRPr="005C36C1">
        <w:rPr>
          <w:rFonts w:cs="B Zar" w:hint="cs"/>
          <w:sz w:val="26"/>
          <w:szCs w:val="26"/>
          <w:rtl/>
        </w:rPr>
        <w:t>(لوپز-کویینترو</w:t>
      </w:r>
      <w:r w:rsidR="00C40B54">
        <w:rPr>
          <w:rFonts w:cs="B Zar" w:hint="cs"/>
          <w:sz w:val="26"/>
          <w:szCs w:val="26"/>
          <w:rtl/>
        </w:rPr>
        <w:t xml:space="preserve"> </w:t>
      </w:r>
      <w:r w:rsidRPr="005C36C1">
        <w:rPr>
          <w:rFonts w:cs="B Zar" w:hint="cs"/>
          <w:sz w:val="26"/>
          <w:szCs w:val="26"/>
          <w:rtl/>
        </w:rPr>
        <w:t>و همکاران،</w:t>
      </w:r>
      <w:r w:rsidR="004D57D7" w:rsidRPr="005C36C1">
        <w:rPr>
          <w:rFonts w:cs="B Zar" w:hint="cs"/>
          <w:sz w:val="26"/>
          <w:szCs w:val="26"/>
          <w:rtl/>
        </w:rPr>
        <w:t xml:space="preserve"> </w:t>
      </w:r>
      <w:r w:rsidRPr="005C36C1">
        <w:rPr>
          <w:rFonts w:cs="B Zar" w:hint="cs"/>
          <w:sz w:val="26"/>
          <w:szCs w:val="26"/>
          <w:rtl/>
        </w:rPr>
        <w:t>2023).</w:t>
      </w:r>
      <w:r w:rsidR="001738DC">
        <w:rPr>
          <w:rFonts w:cs="B Zar"/>
          <w:sz w:val="26"/>
          <w:szCs w:val="26"/>
        </w:rPr>
        <w:t xml:space="preserve"> </w:t>
      </w:r>
      <w:r w:rsidR="006A52D8" w:rsidRPr="005C36C1">
        <w:rPr>
          <w:rFonts w:cs="B Zar" w:hint="cs"/>
          <w:sz w:val="26"/>
          <w:szCs w:val="26"/>
          <w:rtl/>
        </w:rPr>
        <w:t>یکی از انواع توجه،</w:t>
      </w:r>
      <w:r w:rsidRPr="005C36C1">
        <w:rPr>
          <w:rFonts w:cs="B Zar"/>
          <w:sz w:val="26"/>
          <w:szCs w:val="26"/>
        </w:rPr>
        <w:t xml:space="preserve"> </w:t>
      </w:r>
      <w:bookmarkEnd w:id="8"/>
      <w:r w:rsidR="006A52D8" w:rsidRPr="005C36C1">
        <w:rPr>
          <w:rFonts w:cs="B Zar"/>
          <w:sz w:val="26"/>
          <w:szCs w:val="26"/>
          <w:rtl/>
        </w:rPr>
        <w:t>توجه انتخابی</w:t>
      </w:r>
      <w:r w:rsidR="006A52D8" w:rsidRPr="005C36C1">
        <w:rPr>
          <w:rFonts w:cs="B Zar" w:hint="cs"/>
          <w:sz w:val="26"/>
          <w:szCs w:val="26"/>
          <w:rtl/>
        </w:rPr>
        <w:t xml:space="preserve"> است که به</w:t>
      </w:r>
      <w:r w:rsidRPr="005C36C1">
        <w:rPr>
          <w:rFonts w:cs="B Zar"/>
          <w:sz w:val="26"/>
          <w:szCs w:val="26"/>
          <w:rtl/>
        </w:rPr>
        <w:t xml:space="preserve"> توانایی تمرکز بر محرک</w:t>
      </w:r>
      <w:r w:rsidR="006A52D8" w:rsidRPr="005C36C1">
        <w:rPr>
          <w:rFonts w:cs="B Zar"/>
          <w:sz w:val="26"/>
          <w:szCs w:val="26"/>
          <w:rtl/>
        </w:rPr>
        <w:softHyphen/>
      </w:r>
      <w:r w:rsidRPr="005C36C1">
        <w:rPr>
          <w:rFonts w:cs="B Zar"/>
          <w:sz w:val="26"/>
          <w:szCs w:val="26"/>
          <w:rtl/>
        </w:rPr>
        <w:t>های مرتبط و نادیده گرفتن محرک</w:t>
      </w:r>
      <w:r w:rsidR="006A52D8" w:rsidRPr="005C36C1">
        <w:rPr>
          <w:rFonts w:cs="B Zar"/>
          <w:sz w:val="26"/>
          <w:szCs w:val="26"/>
          <w:rtl/>
        </w:rPr>
        <w:softHyphen/>
      </w:r>
      <w:r w:rsidRPr="005C36C1">
        <w:rPr>
          <w:rFonts w:cs="B Zar"/>
          <w:sz w:val="26"/>
          <w:szCs w:val="26"/>
          <w:rtl/>
        </w:rPr>
        <w:t xml:space="preserve">های نامرتبط </w:t>
      </w:r>
      <w:r w:rsidR="006A52D8" w:rsidRPr="005C36C1">
        <w:rPr>
          <w:rFonts w:cs="B Zar" w:hint="cs"/>
          <w:sz w:val="26"/>
          <w:szCs w:val="26"/>
          <w:rtl/>
        </w:rPr>
        <w:t>اشاره دارد</w:t>
      </w:r>
      <w:r w:rsidRPr="005C36C1">
        <w:rPr>
          <w:rFonts w:cs="B Zar"/>
          <w:sz w:val="26"/>
          <w:szCs w:val="26"/>
          <w:rtl/>
        </w:rPr>
        <w:t>. این کنش شناختی برای انجام موفقیت</w:t>
      </w:r>
      <w:r w:rsidRPr="005C36C1">
        <w:rPr>
          <w:rFonts w:cs="B Zar" w:hint="cs"/>
          <w:sz w:val="26"/>
          <w:szCs w:val="26"/>
          <w:rtl/>
        </w:rPr>
        <w:t>‌</w:t>
      </w:r>
      <w:r w:rsidRPr="005C36C1">
        <w:rPr>
          <w:rFonts w:cs="B Zar"/>
          <w:sz w:val="26"/>
          <w:szCs w:val="26"/>
          <w:rtl/>
        </w:rPr>
        <w:t>آمیز تکالیف روزانه و یادگیری ضروری است. متأسفانه، مطالعات نشان می</w:t>
      </w:r>
      <w:r w:rsidRPr="005C36C1">
        <w:rPr>
          <w:rFonts w:cs="B Zar" w:hint="cs"/>
          <w:sz w:val="26"/>
          <w:szCs w:val="26"/>
          <w:rtl/>
        </w:rPr>
        <w:t>‌</w:t>
      </w:r>
      <w:r w:rsidRPr="005C36C1">
        <w:rPr>
          <w:rFonts w:cs="B Zar"/>
          <w:sz w:val="26"/>
          <w:szCs w:val="26"/>
          <w:rtl/>
        </w:rPr>
        <w:t>دهند که مصرف کانابیس در دوران نوجوانی می</w:t>
      </w:r>
      <w:r w:rsidRPr="005C36C1">
        <w:rPr>
          <w:rFonts w:cs="B Zar" w:hint="cs"/>
          <w:sz w:val="26"/>
          <w:szCs w:val="26"/>
          <w:rtl/>
        </w:rPr>
        <w:t>‌</w:t>
      </w:r>
      <w:r w:rsidRPr="005C36C1">
        <w:rPr>
          <w:rFonts w:cs="B Zar"/>
          <w:sz w:val="26"/>
          <w:szCs w:val="26"/>
          <w:rtl/>
        </w:rPr>
        <w:t>تواند ب</w:t>
      </w:r>
      <w:r w:rsidR="00386C5A">
        <w:rPr>
          <w:rFonts w:cs="B Zar"/>
          <w:sz w:val="26"/>
          <w:szCs w:val="26"/>
          <w:rtl/>
        </w:rPr>
        <w:t>ر توجه انتخابی تأثیر منفی بگذار</w:t>
      </w:r>
      <w:r w:rsidR="00386C5A">
        <w:rPr>
          <w:rFonts w:cs="B Zar" w:hint="cs"/>
          <w:sz w:val="26"/>
          <w:szCs w:val="26"/>
          <w:rtl/>
        </w:rPr>
        <w:t>د</w:t>
      </w:r>
      <w:r w:rsidR="006A52D8" w:rsidRPr="005C36C1">
        <w:rPr>
          <w:rFonts w:cs="B Zar" w:hint="cs"/>
          <w:sz w:val="26"/>
          <w:szCs w:val="26"/>
          <w:rtl/>
        </w:rPr>
        <w:t xml:space="preserve">. </w:t>
      </w:r>
      <w:r w:rsidRPr="005C36C1">
        <w:rPr>
          <w:rFonts w:cs="B Zar"/>
          <w:sz w:val="26"/>
          <w:szCs w:val="26"/>
          <w:rtl/>
        </w:rPr>
        <w:t>مطالعات نشان داده</w:t>
      </w:r>
      <w:r w:rsidRPr="005C36C1">
        <w:rPr>
          <w:rFonts w:cs="B Zar" w:hint="cs"/>
          <w:sz w:val="26"/>
          <w:szCs w:val="26"/>
          <w:rtl/>
        </w:rPr>
        <w:t>‌</w:t>
      </w:r>
      <w:r w:rsidRPr="005C36C1">
        <w:rPr>
          <w:rFonts w:cs="B Zar"/>
          <w:sz w:val="26"/>
          <w:szCs w:val="26"/>
          <w:rtl/>
        </w:rPr>
        <w:t>اند که نوجوانان مصرف</w:t>
      </w:r>
      <w:r w:rsidRPr="005C36C1">
        <w:rPr>
          <w:rFonts w:cs="B Zar" w:hint="cs"/>
          <w:sz w:val="26"/>
          <w:szCs w:val="26"/>
          <w:rtl/>
        </w:rPr>
        <w:t xml:space="preserve"> </w:t>
      </w:r>
      <w:r w:rsidRPr="005C36C1">
        <w:rPr>
          <w:rFonts w:cs="B Zar"/>
          <w:sz w:val="26"/>
          <w:szCs w:val="26"/>
          <w:rtl/>
        </w:rPr>
        <w:t>کننده کانابیس در تکالیف کنترل توجه عملکرد ضعیف</w:t>
      </w:r>
      <w:r w:rsidRPr="005C36C1">
        <w:rPr>
          <w:rFonts w:cs="B Zar" w:hint="cs"/>
          <w:sz w:val="26"/>
          <w:szCs w:val="26"/>
          <w:rtl/>
        </w:rPr>
        <w:t>‌</w:t>
      </w:r>
      <w:r w:rsidRPr="005C36C1">
        <w:rPr>
          <w:rFonts w:cs="B Zar"/>
          <w:sz w:val="26"/>
          <w:szCs w:val="26"/>
          <w:rtl/>
        </w:rPr>
        <w:t>تری نسبت به همسا</w:t>
      </w:r>
      <w:r w:rsidRPr="005C36C1">
        <w:rPr>
          <w:rFonts w:cs="B Zar" w:hint="cs"/>
          <w:sz w:val="26"/>
          <w:szCs w:val="26"/>
          <w:rtl/>
        </w:rPr>
        <w:t>لا</w:t>
      </w:r>
      <w:r w:rsidRPr="005C36C1">
        <w:rPr>
          <w:rFonts w:cs="B Zar"/>
          <w:sz w:val="26"/>
          <w:szCs w:val="26"/>
          <w:rtl/>
        </w:rPr>
        <w:t>ن غیرمصرف</w:t>
      </w:r>
      <w:r w:rsidRPr="005C36C1">
        <w:rPr>
          <w:rFonts w:cs="B Zar" w:hint="cs"/>
          <w:sz w:val="26"/>
          <w:szCs w:val="26"/>
          <w:rtl/>
        </w:rPr>
        <w:t xml:space="preserve"> </w:t>
      </w:r>
      <w:r w:rsidRPr="005C36C1">
        <w:rPr>
          <w:rFonts w:cs="B Zar"/>
          <w:sz w:val="26"/>
          <w:szCs w:val="26"/>
          <w:rtl/>
        </w:rPr>
        <w:t>کننده خود دارند</w:t>
      </w:r>
      <w:r w:rsidR="006A52D8" w:rsidRPr="005C36C1">
        <w:rPr>
          <w:rFonts w:cs="B Zar" w:hint="cs"/>
          <w:sz w:val="26"/>
          <w:szCs w:val="26"/>
          <w:rtl/>
        </w:rPr>
        <w:t xml:space="preserve"> </w:t>
      </w:r>
      <w:r w:rsidRPr="005C36C1">
        <w:rPr>
          <w:rFonts w:cs="B Zar" w:hint="cs"/>
          <w:sz w:val="26"/>
          <w:szCs w:val="26"/>
          <w:rtl/>
        </w:rPr>
        <w:t>(لیسداهل</w:t>
      </w:r>
      <w:r w:rsidRPr="005C36C1">
        <w:rPr>
          <w:rStyle w:val="FootnoteReference"/>
          <w:rFonts w:cs="B Zar"/>
          <w:sz w:val="26"/>
          <w:szCs w:val="26"/>
          <w:rtl/>
        </w:rPr>
        <w:footnoteReference w:id="16"/>
      </w:r>
      <w:r w:rsidRPr="005C36C1">
        <w:rPr>
          <w:rFonts w:cs="B Zar" w:hint="cs"/>
          <w:sz w:val="26"/>
          <w:szCs w:val="26"/>
          <w:rtl/>
        </w:rPr>
        <w:t xml:space="preserve"> و</w:t>
      </w:r>
      <w:r w:rsidR="00625D39">
        <w:rPr>
          <w:rFonts w:cs="B Zar" w:hint="cs"/>
          <w:sz w:val="26"/>
          <w:szCs w:val="26"/>
          <w:rtl/>
        </w:rPr>
        <w:t xml:space="preserve"> </w:t>
      </w:r>
      <w:r w:rsidRPr="005C36C1">
        <w:rPr>
          <w:rFonts w:cs="B Zar" w:hint="cs"/>
          <w:sz w:val="26"/>
          <w:szCs w:val="26"/>
          <w:rtl/>
        </w:rPr>
        <w:t>همکاران،</w:t>
      </w:r>
      <w:r w:rsidR="004D57D7" w:rsidRPr="005C36C1">
        <w:rPr>
          <w:rFonts w:cs="B Zar" w:hint="cs"/>
          <w:sz w:val="26"/>
          <w:szCs w:val="26"/>
          <w:rtl/>
        </w:rPr>
        <w:t xml:space="preserve"> </w:t>
      </w:r>
      <w:r w:rsidRPr="005C36C1">
        <w:rPr>
          <w:rFonts w:cs="B Zar" w:hint="cs"/>
          <w:sz w:val="26"/>
          <w:szCs w:val="26"/>
          <w:rtl/>
        </w:rPr>
        <w:t>2023</w:t>
      </w:r>
      <w:r w:rsidR="006A52D8" w:rsidRPr="005C36C1">
        <w:rPr>
          <w:rFonts w:cs="B Zar" w:hint="cs"/>
          <w:sz w:val="26"/>
          <w:szCs w:val="26"/>
          <w:rtl/>
        </w:rPr>
        <w:t xml:space="preserve">). </w:t>
      </w:r>
      <w:r w:rsidRPr="005C36C1">
        <w:rPr>
          <w:rFonts w:cs="B Zar"/>
          <w:sz w:val="26"/>
          <w:szCs w:val="26"/>
          <w:rtl/>
        </w:rPr>
        <w:t>علاوه بر این، توجه انتخابی در نوجوانان مصرف</w:t>
      </w:r>
      <w:r w:rsidRPr="005C36C1">
        <w:rPr>
          <w:rFonts w:cs="B Zar" w:hint="cs"/>
          <w:sz w:val="26"/>
          <w:szCs w:val="26"/>
          <w:rtl/>
        </w:rPr>
        <w:t xml:space="preserve"> </w:t>
      </w:r>
      <w:r w:rsidRPr="005C36C1">
        <w:rPr>
          <w:rFonts w:cs="B Zar"/>
          <w:sz w:val="26"/>
          <w:szCs w:val="26"/>
          <w:rtl/>
        </w:rPr>
        <w:t>کننده کانابیس می</w:t>
      </w:r>
      <w:r w:rsidRPr="005C36C1">
        <w:rPr>
          <w:rFonts w:cs="B Zar" w:hint="cs"/>
          <w:sz w:val="26"/>
          <w:szCs w:val="26"/>
          <w:rtl/>
        </w:rPr>
        <w:t>‌</w:t>
      </w:r>
      <w:r w:rsidRPr="005C36C1">
        <w:rPr>
          <w:rFonts w:cs="B Zar"/>
          <w:sz w:val="26"/>
          <w:szCs w:val="26"/>
          <w:rtl/>
        </w:rPr>
        <w:t>تواند تحت تأثیر اثرات مختل</w:t>
      </w:r>
      <w:r w:rsidRPr="005C36C1">
        <w:rPr>
          <w:rFonts w:cs="B Zar" w:hint="cs"/>
          <w:sz w:val="26"/>
          <w:szCs w:val="26"/>
          <w:rtl/>
        </w:rPr>
        <w:t xml:space="preserve"> </w:t>
      </w:r>
      <w:r w:rsidRPr="005C36C1">
        <w:rPr>
          <w:rFonts w:cs="B Zar"/>
          <w:sz w:val="26"/>
          <w:szCs w:val="26"/>
          <w:rtl/>
        </w:rPr>
        <w:t>کننده</w:t>
      </w:r>
      <w:r w:rsidR="006A52D8" w:rsidRPr="005C36C1">
        <w:rPr>
          <w:rFonts w:cs="B Zar" w:hint="cs"/>
          <w:sz w:val="26"/>
          <w:szCs w:val="26"/>
          <w:rtl/>
        </w:rPr>
        <w:t xml:space="preserve"> </w:t>
      </w:r>
      <w:r w:rsidRPr="005C36C1">
        <w:rPr>
          <w:rFonts w:cs="B Zar"/>
          <w:sz w:val="26"/>
          <w:szCs w:val="26"/>
          <w:rtl/>
        </w:rPr>
        <w:t xml:space="preserve"> مواد قرار گیرد. مطالعات نشان داده</w:t>
      </w:r>
      <w:r w:rsidRPr="005C36C1">
        <w:rPr>
          <w:rFonts w:cs="B Zar" w:hint="cs"/>
          <w:sz w:val="26"/>
          <w:szCs w:val="26"/>
          <w:rtl/>
        </w:rPr>
        <w:t>‌</w:t>
      </w:r>
      <w:r w:rsidRPr="005C36C1">
        <w:rPr>
          <w:rFonts w:cs="B Zar"/>
          <w:sz w:val="26"/>
          <w:szCs w:val="26"/>
          <w:rtl/>
        </w:rPr>
        <w:t>اند که مصرف کانابیس می</w:t>
      </w:r>
      <w:r w:rsidRPr="005C36C1">
        <w:rPr>
          <w:rFonts w:cs="B Zar" w:hint="cs"/>
          <w:sz w:val="26"/>
          <w:szCs w:val="26"/>
          <w:rtl/>
        </w:rPr>
        <w:t>‌</w:t>
      </w:r>
      <w:r w:rsidRPr="005C36C1">
        <w:rPr>
          <w:rFonts w:cs="B Zar"/>
          <w:sz w:val="26"/>
          <w:szCs w:val="26"/>
          <w:rtl/>
        </w:rPr>
        <w:t>تواند منجر به کاهش</w:t>
      </w:r>
      <w:r w:rsidR="006A52D8" w:rsidRPr="005C36C1">
        <w:rPr>
          <w:rFonts w:cs="B Zar"/>
          <w:sz w:val="26"/>
          <w:szCs w:val="26"/>
          <w:rtl/>
        </w:rPr>
        <w:t xml:space="preserve"> توانایی حفظ تمرکز و افزایش حواس</w:t>
      </w:r>
      <w:r w:rsidR="006A52D8" w:rsidRPr="005C36C1">
        <w:rPr>
          <w:rFonts w:cs="B Zar"/>
          <w:sz w:val="26"/>
          <w:szCs w:val="26"/>
          <w:rtl/>
        </w:rPr>
        <w:softHyphen/>
      </w:r>
      <w:r w:rsidR="006A52D8" w:rsidRPr="005C36C1">
        <w:rPr>
          <w:rFonts w:cs="B Zar" w:hint="cs"/>
          <w:sz w:val="26"/>
          <w:szCs w:val="26"/>
          <w:rtl/>
        </w:rPr>
        <w:t>پرتی</w:t>
      </w:r>
      <w:r w:rsidRPr="005C36C1">
        <w:rPr>
          <w:rFonts w:cs="B Zar"/>
          <w:sz w:val="26"/>
          <w:szCs w:val="26"/>
          <w:rtl/>
        </w:rPr>
        <w:t xml:space="preserve"> در نوجوانان شود</w:t>
      </w:r>
      <w:r w:rsidR="006A52D8" w:rsidRPr="005C36C1">
        <w:rPr>
          <w:rFonts w:cs="B Zar" w:hint="cs"/>
          <w:sz w:val="26"/>
          <w:szCs w:val="26"/>
          <w:rtl/>
        </w:rPr>
        <w:t xml:space="preserve"> </w:t>
      </w:r>
      <w:r w:rsidRPr="005C36C1">
        <w:rPr>
          <w:rFonts w:cs="B Zar"/>
          <w:sz w:val="26"/>
          <w:szCs w:val="26"/>
          <w:rtl/>
        </w:rPr>
        <w:t>(</w:t>
      </w:r>
      <w:r w:rsidR="00F55732">
        <w:rPr>
          <w:rFonts w:cs="B Zar" w:hint="cs"/>
          <w:sz w:val="26"/>
          <w:szCs w:val="26"/>
          <w:rtl/>
        </w:rPr>
        <w:t>حسن</w:t>
      </w:r>
      <w:r w:rsidR="00F55732">
        <w:rPr>
          <w:rFonts w:cs="B Zar"/>
          <w:sz w:val="26"/>
          <w:szCs w:val="26"/>
          <w:rtl/>
        </w:rPr>
        <w:softHyphen/>
      </w:r>
      <w:r w:rsidR="00F55732">
        <w:rPr>
          <w:rFonts w:cs="B Zar" w:hint="cs"/>
          <w:sz w:val="26"/>
          <w:szCs w:val="26"/>
          <w:rtl/>
        </w:rPr>
        <w:t>شاهی و پولادی، 1400</w:t>
      </w:r>
      <w:r w:rsidR="006A52D8" w:rsidRPr="005C36C1">
        <w:rPr>
          <w:rFonts w:cs="B Zar"/>
          <w:sz w:val="26"/>
          <w:szCs w:val="26"/>
          <w:rtl/>
        </w:rPr>
        <w:t>).</w:t>
      </w:r>
      <w:r w:rsidRPr="005C36C1">
        <w:rPr>
          <w:rFonts w:cs="B Zar"/>
          <w:sz w:val="26"/>
          <w:szCs w:val="26"/>
        </w:rPr>
        <w:t xml:space="preserve"> </w:t>
      </w:r>
      <w:r w:rsidRPr="005C36C1">
        <w:rPr>
          <w:rFonts w:cs="B Zar"/>
          <w:sz w:val="26"/>
          <w:szCs w:val="26"/>
          <w:rtl/>
        </w:rPr>
        <w:t>در مجموع، شواهد فراوانی وجود دارد که نشان می</w:t>
      </w:r>
      <w:r w:rsidRPr="005C36C1">
        <w:rPr>
          <w:rFonts w:cs="B Zar" w:hint="cs"/>
          <w:sz w:val="26"/>
          <w:szCs w:val="26"/>
          <w:rtl/>
        </w:rPr>
        <w:t>‌</w:t>
      </w:r>
      <w:r w:rsidRPr="005C36C1">
        <w:rPr>
          <w:rFonts w:cs="B Zar"/>
          <w:sz w:val="26"/>
          <w:szCs w:val="26"/>
          <w:rtl/>
        </w:rPr>
        <w:t>دهد مصرف کانابیس در دوران نوجوانی می</w:t>
      </w:r>
      <w:r w:rsidR="00321FEF">
        <w:rPr>
          <w:rFonts w:cs="B Zar"/>
          <w:sz w:val="26"/>
          <w:szCs w:val="26"/>
          <w:rtl/>
        </w:rPr>
        <w:softHyphen/>
      </w:r>
      <w:r w:rsidRPr="005C36C1">
        <w:rPr>
          <w:rFonts w:cs="B Zar"/>
          <w:sz w:val="26"/>
          <w:szCs w:val="26"/>
          <w:rtl/>
        </w:rPr>
        <w:t>تواند بر توجه انتخابی و جنبه</w:t>
      </w:r>
      <w:r w:rsidRPr="005C36C1">
        <w:rPr>
          <w:rFonts w:cs="B Zar" w:hint="cs"/>
          <w:sz w:val="26"/>
          <w:szCs w:val="26"/>
          <w:rtl/>
        </w:rPr>
        <w:t>‌</w:t>
      </w:r>
      <w:r w:rsidRPr="005C36C1">
        <w:rPr>
          <w:rFonts w:cs="B Zar"/>
          <w:sz w:val="26"/>
          <w:szCs w:val="26"/>
          <w:rtl/>
        </w:rPr>
        <w:t>های مختلف آن از جمله کنترل توجه، جابجایی توجه، توجه پایدار و تمرکز تأثیر منفی بگذارد. این اثرات می</w:t>
      </w:r>
      <w:r w:rsidRPr="005C36C1">
        <w:rPr>
          <w:rFonts w:cs="B Zar" w:hint="cs"/>
          <w:sz w:val="26"/>
          <w:szCs w:val="26"/>
          <w:rtl/>
        </w:rPr>
        <w:t>‌</w:t>
      </w:r>
      <w:r w:rsidRPr="005C36C1">
        <w:rPr>
          <w:rFonts w:cs="B Zar"/>
          <w:sz w:val="26"/>
          <w:szCs w:val="26"/>
          <w:rtl/>
        </w:rPr>
        <w:t>تواند بر عملکرد شناختی، تحصیلی و اجتماعی نوجوانان تأثیر بگذارد</w:t>
      </w:r>
      <w:r w:rsidR="004D57D7" w:rsidRPr="005C36C1">
        <w:rPr>
          <w:rFonts w:cs="B Zar" w:hint="cs"/>
          <w:sz w:val="26"/>
          <w:szCs w:val="26"/>
          <w:rtl/>
        </w:rPr>
        <w:t xml:space="preserve"> </w:t>
      </w:r>
      <w:r w:rsidRPr="005C36C1">
        <w:rPr>
          <w:rFonts w:cs="B Zar" w:hint="cs"/>
          <w:sz w:val="26"/>
          <w:szCs w:val="26"/>
          <w:rtl/>
        </w:rPr>
        <w:t>(</w:t>
      </w:r>
      <w:r w:rsidR="009C559E">
        <w:rPr>
          <w:rFonts w:cs="B Zar" w:hint="cs"/>
          <w:sz w:val="26"/>
          <w:szCs w:val="26"/>
          <w:rtl/>
        </w:rPr>
        <w:t>کوینیس</w:t>
      </w:r>
      <w:r w:rsidR="009C559E">
        <w:rPr>
          <w:rStyle w:val="FootnoteReference"/>
          <w:rFonts w:cs="B Zar"/>
          <w:sz w:val="26"/>
          <w:szCs w:val="26"/>
          <w:rtl/>
        </w:rPr>
        <w:footnoteReference w:id="17"/>
      </w:r>
      <w:r w:rsidR="009C559E">
        <w:rPr>
          <w:rFonts w:cs="B Zar" w:hint="cs"/>
          <w:sz w:val="26"/>
          <w:szCs w:val="26"/>
          <w:rtl/>
        </w:rPr>
        <w:t xml:space="preserve"> و همکاران، 2021</w:t>
      </w:r>
      <w:r w:rsidRPr="005C36C1">
        <w:rPr>
          <w:rFonts w:cs="B Zar" w:hint="cs"/>
          <w:sz w:val="26"/>
          <w:szCs w:val="26"/>
          <w:rtl/>
        </w:rPr>
        <w:t>)</w:t>
      </w:r>
      <w:r w:rsidRPr="005C36C1">
        <w:rPr>
          <w:rFonts w:cs="B Zar"/>
          <w:sz w:val="26"/>
          <w:szCs w:val="26"/>
        </w:rPr>
        <w:t>.</w:t>
      </w:r>
      <w:r w:rsidR="008E00FE" w:rsidRPr="005C36C1">
        <w:rPr>
          <w:rFonts w:cs="B Zar" w:hint="cs"/>
          <w:sz w:val="26"/>
          <w:szCs w:val="26"/>
          <w:rtl/>
        </w:rPr>
        <w:t xml:space="preserve"> </w:t>
      </w:r>
    </w:p>
    <w:p w14:paraId="4D28EBE0" w14:textId="77777777" w:rsidR="00900F84" w:rsidRPr="005A0653" w:rsidRDefault="009A42AE" w:rsidP="00DD03A9">
      <w:pPr>
        <w:bidi/>
        <w:spacing w:after="0" w:line="276" w:lineRule="auto"/>
        <w:ind w:firstLine="288"/>
        <w:jc w:val="both"/>
        <w:rPr>
          <w:rFonts w:cs="B Zar"/>
          <w:sz w:val="26"/>
          <w:szCs w:val="26"/>
          <w:rtl/>
        </w:rPr>
      </w:pPr>
      <w:r w:rsidRPr="000D055B">
        <w:rPr>
          <w:rFonts w:cs="B Zar" w:hint="cs"/>
          <w:sz w:val="26"/>
          <w:szCs w:val="26"/>
          <w:highlight w:val="green"/>
          <w:rtl/>
        </w:rPr>
        <w:t xml:space="preserve">با توجه به موارد ذکر شده می توان بیان داشت که </w:t>
      </w:r>
      <w:r w:rsidR="008E00FE" w:rsidRPr="000D055B">
        <w:rPr>
          <w:rFonts w:cs="B Zar" w:hint="cs"/>
          <w:sz w:val="26"/>
          <w:szCs w:val="26"/>
          <w:highlight w:val="green"/>
          <w:rtl/>
        </w:rPr>
        <w:t>مقایسه کنش</w:t>
      </w:r>
      <w:r w:rsidR="008E00FE" w:rsidRPr="000D055B">
        <w:rPr>
          <w:rFonts w:cs="B Zar"/>
          <w:sz w:val="26"/>
          <w:szCs w:val="26"/>
          <w:highlight w:val="green"/>
          <w:rtl/>
        </w:rPr>
        <w:softHyphen/>
      </w:r>
      <w:r w:rsidR="008E00FE" w:rsidRPr="000D055B">
        <w:rPr>
          <w:rFonts w:cs="B Zar" w:hint="cs"/>
          <w:sz w:val="26"/>
          <w:szCs w:val="26"/>
          <w:highlight w:val="green"/>
          <w:rtl/>
        </w:rPr>
        <w:t>های اجرایی، حافظه فعال و توجه انتخابی در نوجوانان مصرف</w:t>
      </w:r>
      <w:r w:rsidR="008E00FE" w:rsidRPr="000D055B">
        <w:rPr>
          <w:rFonts w:cs="B Zar"/>
          <w:sz w:val="26"/>
          <w:szCs w:val="26"/>
          <w:highlight w:val="green"/>
          <w:rtl/>
        </w:rPr>
        <w:softHyphen/>
      </w:r>
      <w:r w:rsidR="005244A8" w:rsidRPr="000D055B">
        <w:rPr>
          <w:rFonts w:cs="B Zar" w:hint="cs"/>
          <w:sz w:val="26"/>
          <w:szCs w:val="26"/>
          <w:highlight w:val="green"/>
          <w:rtl/>
        </w:rPr>
        <w:t>کننده کانابیس</w:t>
      </w:r>
      <w:r w:rsidR="007D6AB5" w:rsidRPr="000D055B">
        <w:rPr>
          <w:rFonts w:cs="B Zar" w:hint="cs"/>
          <w:sz w:val="26"/>
          <w:szCs w:val="26"/>
          <w:highlight w:val="green"/>
          <w:rtl/>
        </w:rPr>
        <w:t xml:space="preserve"> و سالم، باعث گسترش </w:t>
      </w:r>
      <w:r w:rsidR="00900F84" w:rsidRPr="000D055B">
        <w:rPr>
          <w:rFonts w:cs="B Zar"/>
          <w:sz w:val="26"/>
          <w:szCs w:val="26"/>
          <w:highlight w:val="green"/>
          <w:rtl/>
        </w:rPr>
        <w:t xml:space="preserve">دانش </w:t>
      </w:r>
      <w:r w:rsidRPr="000D055B">
        <w:rPr>
          <w:rFonts w:cs="B Zar" w:hint="cs"/>
          <w:sz w:val="26"/>
          <w:szCs w:val="26"/>
          <w:highlight w:val="green"/>
          <w:rtl/>
        </w:rPr>
        <w:t xml:space="preserve">موجود در زمینه </w:t>
      </w:r>
      <w:r w:rsidR="00900F84" w:rsidRPr="000D055B">
        <w:rPr>
          <w:rFonts w:cs="B Zar"/>
          <w:sz w:val="26"/>
          <w:szCs w:val="26"/>
          <w:highlight w:val="green"/>
          <w:rtl/>
        </w:rPr>
        <w:t xml:space="preserve"> تأثیرات مصرف این ماده بر عملکردهای شناختی</w:t>
      </w:r>
      <w:r w:rsidR="008E00FE" w:rsidRPr="000D055B">
        <w:rPr>
          <w:rFonts w:cs="B Zar" w:hint="cs"/>
          <w:sz w:val="26"/>
          <w:szCs w:val="26"/>
          <w:highlight w:val="green"/>
          <w:rtl/>
        </w:rPr>
        <w:t xml:space="preserve"> نوجوانان</w:t>
      </w:r>
      <w:r w:rsidR="007D6AB5" w:rsidRPr="000D055B">
        <w:rPr>
          <w:rFonts w:cs="B Zar" w:hint="cs"/>
          <w:sz w:val="26"/>
          <w:szCs w:val="26"/>
          <w:highlight w:val="green"/>
          <w:rtl/>
        </w:rPr>
        <w:t xml:space="preserve"> شده و با توجه  اهمیت دوران نوجوانی به عنوان </w:t>
      </w:r>
      <w:r w:rsidR="008E00FE" w:rsidRPr="000D055B">
        <w:rPr>
          <w:rFonts w:cs="B Zar" w:hint="cs"/>
          <w:sz w:val="26"/>
          <w:szCs w:val="26"/>
          <w:highlight w:val="green"/>
          <w:rtl/>
        </w:rPr>
        <w:t>دوره حساس رشدی و تکامل مغز، می</w:t>
      </w:r>
      <w:r w:rsidR="008E00FE" w:rsidRPr="000D055B">
        <w:rPr>
          <w:rFonts w:cs="B Zar"/>
          <w:sz w:val="26"/>
          <w:szCs w:val="26"/>
          <w:highlight w:val="green"/>
          <w:rtl/>
        </w:rPr>
        <w:softHyphen/>
      </w:r>
      <w:r w:rsidR="008E00FE" w:rsidRPr="000D055B">
        <w:rPr>
          <w:rFonts w:cs="B Zar" w:hint="cs"/>
          <w:sz w:val="26"/>
          <w:szCs w:val="26"/>
          <w:highlight w:val="green"/>
          <w:rtl/>
        </w:rPr>
        <w:t>تواند ما را به سمت ارائه</w:t>
      </w:r>
      <w:r w:rsidR="00900F84" w:rsidRPr="000D055B">
        <w:rPr>
          <w:rFonts w:cs="B Zar"/>
          <w:sz w:val="26"/>
          <w:szCs w:val="26"/>
          <w:highlight w:val="green"/>
          <w:rtl/>
        </w:rPr>
        <w:t xml:space="preserve"> مداخلات آموزشی، درمانی و پیشگیرانه برای این جمعیت </w:t>
      </w:r>
      <w:r w:rsidR="008E00FE" w:rsidRPr="000D055B">
        <w:rPr>
          <w:rFonts w:cs="B Zar" w:hint="cs"/>
          <w:sz w:val="26"/>
          <w:szCs w:val="26"/>
          <w:highlight w:val="green"/>
          <w:rtl/>
        </w:rPr>
        <w:t>سوق داده و از خطرات احتمالی مصرف این ماده در نوجوانان و ایجاد آسیب</w:t>
      </w:r>
      <w:r w:rsidR="008E00FE" w:rsidRPr="000D055B">
        <w:rPr>
          <w:rFonts w:cs="B Zar"/>
          <w:sz w:val="26"/>
          <w:szCs w:val="26"/>
          <w:highlight w:val="green"/>
          <w:rtl/>
        </w:rPr>
        <w:softHyphen/>
      </w:r>
      <w:r w:rsidR="008E00FE" w:rsidRPr="000D055B">
        <w:rPr>
          <w:rFonts w:cs="B Zar" w:hint="cs"/>
          <w:sz w:val="26"/>
          <w:szCs w:val="26"/>
          <w:highlight w:val="green"/>
          <w:rtl/>
        </w:rPr>
        <w:t>های شناختی جلوگیری کند</w:t>
      </w:r>
      <w:r w:rsidR="00DD03A9" w:rsidRPr="000D055B">
        <w:rPr>
          <w:rFonts w:cs="B Zar" w:hint="cs"/>
          <w:sz w:val="26"/>
          <w:szCs w:val="26"/>
          <w:highlight w:val="green"/>
          <w:rtl/>
        </w:rPr>
        <w:t xml:space="preserve">. یکی از جنبه های نوآوری این پژوهش نسبت به پژوهش های انجام شده در حوزه اعتیاد در نوجوانان، پرداختن به پیامدهای شناختی  اعتیاد به کانابیس به عنوان یک ماده مخدر نوپدید در نوجوانان ایرانی است که در پژوهش های گذشته </w:t>
      </w:r>
      <w:r w:rsidR="00D105A5" w:rsidRPr="000D055B">
        <w:rPr>
          <w:rFonts w:cs="B Zar" w:hint="cs"/>
          <w:sz w:val="26"/>
          <w:szCs w:val="26"/>
          <w:highlight w:val="green"/>
          <w:rtl/>
        </w:rPr>
        <w:t>کمتر به آن پرداخته شده است.</w:t>
      </w:r>
      <w:r w:rsidR="00DD03A9" w:rsidRPr="000D055B">
        <w:rPr>
          <w:rFonts w:cs="B Zar" w:hint="cs"/>
          <w:sz w:val="26"/>
          <w:szCs w:val="26"/>
          <w:highlight w:val="green"/>
          <w:rtl/>
        </w:rPr>
        <w:t xml:space="preserve"> </w:t>
      </w:r>
      <w:r w:rsidR="00101448" w:rsidRPr="000D055B">
        <w:rPr>
          <w:rFonts w:cs="B Zar" w:hint="cs"/>
          <w:sz w:val="26"/>
          <w:szCs w:val="26"/>
          <w:highlight w:val="green"/>
          <w:rtl/>
        </w:rPr>
        <w:t xml:space="preserve"> </w:t>
      </w:r>
      <w:r w:rsidR="00900F84" w:rsidRPr="000D055B">
        <w:rPr>
          <w:rFonts w:cs="B Zar" w:hint="cs"/>
          <w:sz w:val="26"/>
          <w:szCs w:val="26"/>
          <w:highlight w:val="green"/>
          <w:rtl/>
        </w:rPr>
        <w:t>با توجه به مطالب گفته شده پژوهش حاضر</w:t>
      </w:r>
      <w:r w:rsidR="008E00FE" w:rsidRPr="000D055B">
        <w:rPr>
          <w:rFonts w:cs="B Zar" w:hint="cs"/>
          <w:sz w:val="26"/>
          <w:szCs w:val="26"/>
          <w:highlight w:val="green"/>
          <w:rtl/>
        </w:rPr>
        <w:t xml:space="preserve"> </w:t>
      </w:r>
      <w:r w:rsidR="005A0653" w:rsidRPr="000D055B">
        <w:rPr>
          <w:rFonts w:cs="B Zar" w:hint="cs"/>
          <w:sz w:val="26"/>
          <w:szCs w:val="26"/>
          <w:highlight w:val="green"/>
          <w:rtl/>
        </w:rPr>
        <w:t>با الهام از مطالب فوق و در راستای توسعه رویکرد کاهش آسیب، به مقایسه</w:t>
      </w:r>
      <w:r w:rsidR="008E00FE" w:rsidRPr="000D055B">
        <w:rPr>
          <w:rFonts w:cs="B Zar" w:hint="cs"/>
          <w:sz w:val="26"/>
          <w:szCs w:val="26"/>
          <w:highlight w:val="green"/>
          <w:rtl/>
          <w:lang w:bidi="fa-IR"/>
        </w:rPr>
        <w:t xml:space="preserve"> کنش‌های اجرایی،</w:t>
      </w:r>
      <w:r w:rsidR="00900F84" w:rsidRPr="000D055B">
        <w:rPr>
          <w:rFonts w:cs="B Zar" w:hint="cs"/>
          <w:sz w:val="26"/>
          <w:szCs w:val="26"/>
          <w:highlight w:val="green"/>
          <w:rtl/>
          <w:lang w:bidi="fa-IR"/>
        </w:rPr>
        <w:t xml:space="preserve"> حافظه فعال و توجه انتخابی در نوجوانان مصرف کننده‌ی کانابیس و نوجوانان سالم </w:t>
      </w:r>
      <w:r w:rsidR="008E00FE" w:rsidRPr="000D055B">
        <w:rPr>
          <w:rFonts w:cs="B Zar" w:hint="cs"/>
          <w:sz w:val="26"/>
          <w:szCs w:val="26"/>
          <w:highlight w:val="green"/>
          <w:rtl/>
          <w:lang w:bidi="fa-IR"/>
        </w:rPr>
        <w:t xml:space="preserve"> </w:t>
      </w:r>
      <w:r w:rsidR="005A0653" w:rsidRPr="000D055B">
        <w:rPr>
          <w:rFonts w:cs="B Zar" w:hint="cs"/>
          <w:sz w:val="26"/>
          <w:szCs w:val="26"/>
          <w:highlight w:val="green"/>
          <w:rtl/>
          <w:lang w:bidi="fa-IR"/>
        </w:rPr>
        <w:t>پرداخته است.</w:t>
      </w:r>
    </w:p>
    <w:p w14:paraId="35EDC412" w14:textId="77777777" w:rsidR="00900F84" w:rsidRDefault="00900F84" w:rsidP="00900F84">
      <w:pPr>
        <w:jc w:val="right"/>
        <w:rPr>
          <w:rFonts w:cs="B Zar"/>
          <w:b/>
          <w:bCs/>
          <w:sz w:val="28"/>
          <w:szCs w:val="28"/>
          <w:rtl/>
          <w:lang w:bidi="fa-IR"/>
        </w:rPr>
      </w:pPr>
      <w:r>
        <w:rPr>
          <w:rFonts w:cs="B Zar" w:hint="cs"/>
          <w:b/>
          <w:bCs/>
          <w:sz w:val="28"/>
          <w:szCs w:val="28"/>
          <w:rtl/>
          <w:lang w:bidi="fa-IR"/>
        </w:rPr>
        <w:t>روش</w:t>
      </w:r>
      <w:r w:rsidR="00D105A5">
        <w:rPr>
          <w:rFonts w:cs="B Zar" w:hint="cs"/>
          <w:b/>
          <w:bCs/>
          <w:sz w:val="28"/>
          <w:szCs w:val="28"/>
          <w:rtl/>
          <w:lang w:bidi="fa-IR"/>
        </w:rPr>
        <w:t>:</w:t>
      </w:r>
    </w:p>
    <w:p w14:paraId="7D87BC41" w14:textId="77777777" w:rsidR="005A0653" w:rsidRDefault="005A0653" w:rsidP="00900F84">
      <w:pPr>
        <w:jc w:val="right"/>
        <w:rPr>
          <w:rFonts w:cs="B Zar"/>
          <w:b/>
          <w:bCs/>
          <w:sz w:val="28"/>
          <w:szCs w:val="28"/>
          <w:rtl/>
          <w:lang w:bidi="fa-IR"/>
        </w:rPr>
      </w:pPr>
      <w:r>
        <w:rPr>
          <w:rFonts w:cs="B Zar" w:hint="cs"/>
          <w:b/>
          <w:bCs/>
          <w:sz w:val="28"/>
          <w:szCs w:val="28"/>
          <w:rtl/>
          <w:lang w:bidi="fa-IR"/>
        </w:rPr>
        <w:t>جامعه، نمونه و روش نمونه</w:t>
      </w:r>
      <w:r>
        <w:rPr>
          <w:rFonts w:cs="B Zar"/>
          <w:b/>
          <w:bCs/>
          <w:sz w:val="28"/>
          <w:szCs w:val="28"/>
          <w:rtl/>
          <w:lang w:bidi="fa-IR"/>
        </w:rPr>
        <w:softHyphen/>
      </w:r>
      <w:r>
        <w:rPr>
          <w:rFonts w:cs="B Zar" w:hint="cs"/>
          <w:b/>
          <w:bCs/>
          <w:sz w:val="28"/>
          <w:szCs w:val="28"/>
          <w:rtl/>
          <w:lang w:bidi="fa-IR"/>
        </w:rPr>
        <w:t>گیری</w:t>
      </w:r>
    </w:p>
    <w:p w14:paraId="5B4E0206" w14:textId="1C0B371F" w:rsidR="005A0653" w:rsidRPr="005A0653" w:rsidRDefault="00D105A5" w:rsidP="006741DD">
      <w:pPr>
        <w:bidi/>
        <w:jc w:val="both"/>
        <w:rPr>
          <w:rFonts w:cs="B Zar"/>
          <w:sz w:val="26"/>
          <w:szCs w:val="26"/>
          <w:rtl/>
          <w:lang w:bidi="fa-IR"/>
        </w:rPr>
      </w:pPr>
      <w:r w:rsidRPr="00D105A5">
        <w:rPr>
          <w:rFonts w:cs="B Zar" w:hint="cs"/>
          <w:sz w:val="26"/>
          <w:szCs w:val="26"/>
          <w:highlight w:val="green"/>
          <w:rtl/>
          <w:lang w:bidi="fa-IR"/>
        </w:rPr>
        <w:t>پژوهش حاضر از لحاظ هدف کاربردی و از لحاظ روش شناسی پژوهش، توصیفی از نوع</w:t>
      </w:r>
      <w:r w:rsidR="005A0653" w:rsidRPr="00D105A5">
        <w:rPr>
          <w:rFonts w:cs="B Zar" w:hint="cs"/>
          <w:sz w:val="26"/>
          <w:szCs w:val="26"/>
          <w:highlight w:val="green"/>
          <w:rtl/>
          <w:lang w:bidi="fa-IR"/>
        </w:rPr>
        <w:t xml:space="preserve"> علی-مقایسه</w:t>
      </w:r>
      <w:r w:rsidR="005A0653" w:rsidRPr="00D105A5">
        <w:rPr>
          <w:rFonts w:cs="B Zar"/>
          <w:sz w:val="26"/>
          <w:szCs w:val="26"/>
          <w:highlight w:val="green"/>
          <w:rtl/>
          <w:lang w:bidi="fa-IR"/>
        </w:rPr>
        <w:softHyphen/>
      </w:r>
      <w:r w:rsidR="005A0653" w:rsidRPr="00D105A5">
        <w:rPr>
          <w:rFonts w:cs="B Zar" w:hint="cs"/>
          <w:sz w:val="26"/>
          <w:szCs w:val="26"/>
          <w:highlight w:val="green"/>
          <w:rtl/>
          <w:lang w:bidi="fa-IR"/>
        </w:rPr>
        <w:t>ای بود</w:t>
      </w:r>
      <w:r w:rsidR="005A0653">
        <w:rPr>
          <w:rFonts w:cs="B Zar" w:hint="cs"/>
          <w:sz w:val="26"/>
          <w:szCs w:val="26"/>
          <w:rtl/>
          <w:lang w:bidi="fa-IR"/>
        </w:rPr>
        <w:t>.</w:t>
      </w:r>
      <w:r w:rsidR="000D7DFA">
        <w:rPr>
          <w:rFonts w:cs="B Zar" w:hint="cs"/>
          <w:sz w:val="26"/>
          <w:szCs w:val="26"/>
          <w:rtl/>
          <w:lang w:bidi="fa-IR"/>
        </w:rPr>
        <w:t xml:space="preserve"> </w:t>
      </w:r>
      <w:r w:rsidR="005A0653">
        <w:rPr>
          <w:rFonts w:cs="B Zar" w:hint="cs"/>
          <w:sz w:val="26"/>
          <w:szCs w:val="26"/>
          <w:rtl/>
          <w:lang w:bidi="fa-IR"/>
        </w:rPr>
        <w:t>جامعه آماری پژوهش شامل</w:t>
      </w:r>
      <w:r w:rsidR="00D376CF">
        <w:rPr>
          <w:rFonts w:cs="B Zar" w:hint="cs"/>
          <w:sz w:val="26"/>
          <w:szCs w:val="26"/>
          <w:rtl/>
          <w:lang w:bidi="fa-IR"/>
        </w:rPr>
        <w:t xml:space="preserve"> کلیه نوجوانان مصرف</w:t>
      </w:r>
      <w:r w:rsidR="00D376CF">
        <w:rPr>
          <w:rFonts w:cs="B Zar"/>
          <w:sz w:val="26"/>
          <w:szCs w:val="26"/>
          <w:rtl/>
          <w:lang w:bidi="fa-IR"/>
        </w:rPr>
        <w:softHyphen/>
      </w:r>
      <w:r w:rsidR="00D376CF">
        <w:rPr>
          <w:rFonts w:cs="B Zar" w:hint="cs"/>
          <w:sz w:val="26"/>
          <w:szCs w:val="26"/>
          <w:rtl/>
          <w:lang w:bidi="fa-IR"/>
        </w:rPr>
        <w:t>کننده کابابیس 16 تا 20 ساله مراجعه کننده به مراکز ترک اعتیاد</w:t>
      </w:r>
      <w:r w:rsidR="00BA42ED">
        <w:rPr>
          <w:rFonts w:cs="B Zar" w:hint="cs"/>
          <w:sz w:val="26"/>
          <w:szCs w:val="26"/>
          <w:rtl/>
          <w:lang w:bidi="fa-IR"/>
        </w:rPr>
        <w:t>(84 نفر)</w:t>
      </w:r>
      <w:r w:rsidR="00D376CF">
        <w:rPr>
          <w:rFonts w:cs="B Zar" w:hint="cs"/>
          <w:sz w:val="26"/>
          <w:szCs w:val="26"/>
          <w:rtl/>
          <w:lang w:bidi="fa-IR"/>
        </w:rPr>
        <w:t xml:space="preserve"> و افراد سالم شهر کرمان در سال 1403 بود. </w:t>
      </w:r>
      <w:r w:rsidR="000D7DFA">
        <w:rPr>
          <w:rFonts w:cs="B Zar" w:hint="cs"/>
          <w:sz w:val="26"/>
          <w:szCs w:val="26"/>
          <w:rtl/>
          <w:lang w:bidi="fa-IR"/>
        </w:rPr>
        <w:t>پس از اخذ کد اخلاق به شماره</w:t>
      </w:r>
      <w:r w:rsidR="00A90DEB">
        <w:rPr>
          <w:rFonts w:cs="B Zar" w:hint="cs"/>
          <w:sz w:val="26"/>
          <w:szCs w:val="26"/>
          <w:rtl/>
          <w:lang w:bidi="fa-IR"/>
        </w:rPr>
        <w:t xml:space="preserve"> </w:t>
      </w:r>
      <w:r w:rsidR="00A90DEB" w:rsidRPr="00A90DEB">
        <w:rPr>
          <w:rFonts w:asciiTheme="majorBidi" w:hAnsiTheme="majorBidi" w:cstheme="majorBidi"/>
          <w:sz w:val="24"/>
          <w:szCs w:val="24"/>
          <w:lang w:bidi="fa-IR"/>
        </w:rPr>
        <w:t>IR.IAU.YAZD.REC.1403.031</w:t>
      </w:r>
      <w:r w:rsidR="000D7DFA" w:rsidRPr="00A90DEB">
        <w:rPr>
          <w:rFonts w:asciiTheme="majorBidi" w:hAnsiTheme="majorBidi" w:cstheme="majorBidi"/>
          <w:sz w:val="24"/>
          <w:szCs w:val="24"/>
          <w:rtl/>
          <w:lang w:bidi="fa-IR"/>
        </w:rPr>
        <w:t xml:space="preserve"> </w:t>
      </w:r>
      <w:r w:rsidR="000D7DFA">
        <w:rPr>
          <w:rFonts w:cs="B Zar" w:hint="cs"/>
          <w:sz w:val="26"/>
          <w:szCs w:val="26"/>
          <w:rtl/>
          <w:lang w:bidi="fa-IR"/>
        </w:rPr>
        <w:t xml:space="preserve">از دانشگاه </w:t>
      </w:r>
      <w:r w:rsidR="00D43174">
        <w:rPr>
          <w:rFonts w:cs="B Zar" w:hint="cs"/>
          <w:sz w:val="26"/>
          <w:szCs w:val="26"/>
          <w:rtl/>
          <w:lang w:bidi="fa-IR"/>
        </w:rPr>
        <w:t xml:space="preserve">آزاد اسلامی </w:t>
      </w:r>
      <w:r w:rsidR="000D7DFA">
        <w:rPr>
          <w:rFonts w:cs="B Zar" w:hint="cs"/>
          <w:sz w:val="26"/>
          <w:szCs w:val="26"/>
          <w:rtl/>
          <w:lang w:bidi="fa-IR"/>
        </w:rPr>
        <w:t xml:space="preserve">یزد، </w:t>
      </w:r>
      <w:r w:rsidRPr="000D055B">
        <w:rPr>
          <w:rFonts w:cs="B Zar" w:hint="cs"/>
          <w:sz w:val="26"/>
          <w:szCs w:val="26"/>
          <w:highlight w:val="green"/>
          <w:rtl/>
          <w:lang w:bidi="fa-IR"/>
        </w:rPr>
        <w:t xml:space="preserve">، </w:t>
      </w:r>
      <w:r w:rsidR="0010092B" w:rsidRPr="000D055B">
        <w:rPr>
          <w:rFonts w:cs="B Zar" w:hint="cs"/>
          <w:sz w:val="26"/>
          <w:szCs w:val="26"/>
          <w:highlight w:val="green"/>
          <w:rtl/>
          <w:lang w:bidi="fa-IR"/>
        </w:rPr>
        <w:t xml:space="preserve"> </w:t>
      </w:r>
      <w:r w:rsidR="00D376CF" w:rsidRPr="000D055B">
        <w:rPr>
          <w:rFonts w:cs="B Zar" w:hint="cs"/>
          <w:sz w:val="26"/>
          <w:szCs w:val="26"/>
          <w:highlight w:val="green"/>
          <w:rtl/>
          <w:lang w:bidi="fa-IR"/>
        </w:rPr>
        <w:t>نمونه مورد بررسی</w:t>
      </w:r>
      <w:r w:rsidR="00BA42ED">
        <w:rPr>
          <w:rFonts w:cs="B Zar" w:hint="cs"/>
          <w:sz w:val="26"/>
          <w:szCs w:val="26"/>
          <w:highlight w:val="green"/>
          <w:rtl/>
          <w:lang w:bidi="fa-IR"/>
        </w:rPr>
        <w:t xml:space="preserve"> </w:t>
      </w:r>
      <w:r w:rsidR="00BA42ED" w:rsidRPr="00BA42ED">
        <w:rPr>
          <w:rFonts w:cs="B Zar" w:hint="cs"/>
          <w:sz w:val="26"/>
          <w:szCs w:val="26"/>
          <w:highlight w:val="cyan"/>
          <w:rtl/>
          <w:lang w:bidi="fa-IR"/>
        </w:rPr>
        <w:t>براساس جدول مورگان</w:t>
      </w:r>
      <w:r w:rsidR="00D376CF" w:rsidRPr="00BA42ED">
        <w:rPr>
          <w:rFonts w:cs="B Zar" w:hint="cs"/>
          <w:sz w:val="26"/>
          <w:szCs w:val="26"/>
          <w:highlight w:val="cyan"/>
          <w:rtl/>
          <w:lang w:bidi="fa-IR"/>
        </w:rPr>
        <w:t xml:space="preserve"> </w:t>
      </w:r>
      <w:r w:rsidR="00D376CF" w:rsidRPr="000D055B">
        <w:rPr>
          <w:rFonts w:cs="B Zar" w:hint="cs"/>
          <w:sz w:val="26"/>
          <w:szCs w:val="26"/>
          <w:highlight w:val="green"/>
          <w:rtl/>
          <w:lang w:bidi="fa-IR"/>
        </w:rPr>
        <w:t xml:space="preserve">شامل 70 نفر از مراجعه کنندگان به مراکز </w:t>
      </w:r>
      <w:r w:rsidR="0010092B" w:rsidRPr="000D055B">
        <w:rPr>
          <w:rFonts w:cs="B Zar" w:hint="cs"/>
          <w:sz w:val="26"/>
          <w:szCs w:val="26"/>
          <w:highlight w:val="green"/>
          <w:rtl/>
          <w:lang w:bidi="fa-IR"/>
        </w:rPr>
        <w:t xml:space="preserve">ترک </w:t>
      </w:r>
      <w:r w:rsidR="00D376CF" w:rsidRPr="000D055B">
        <w:rPr>
          <w:rFonts w:cs="B Zar" w:hint="cs"/>
          <w:sz w:val="26"/>
          <w:szCs w:val="26"/>
          <w:highlight w:val="green"/>
          <w:rtl/>
          <w:lang w:bidi="fa-IR"/>
        </w:rPr>
        <w:lastRenderedPageBreak/>
        <w:t xml:space="preserve">اعتیاد </w:t>
      </w:r>
      <w:r w:rsidR="0010092B" w:rsidRPr="000D055B">
        <w:rPr>
          <w:rFonts w:cs="B Zar" w:hint="cs"/>
          <w:sz w:val="26"/>
          <w:szCs w:val="26"/>
          <w:highlight w:val="green"/>
          <w:rtl/>
          <w:lang w:bidi="fa-IR"/>
        </w:rPr>
        <w:t xml:space="preserve">به روش نمونه گیری </w:t>
      </w:r>
      <w:r w:rsidR="00D376CF" w:rsidRPr="000D055B">
        <w:rPr>
          <w:rFonts w:cs="B Zar" w:hint="cs"/>
          <w:sz w:val="26"/>
          <w:szCs w:val="26"/>
          <w:highlight w:val="green"/>
          <w:rtl/>
          <w:lang w:bidi="fa-IR"/>
        </w:rPr>
        <w:t xml:space="preserve"> دردسترس</w:t>
      </w:r>
      <w:r w:rsidR="000D055B" w:rsidRPr="000D055B">
        <w:rPr>
          <w:rFonts w:cs="B Zar" w:hint="cs"/>
          <w:sz w:val="26"/>
          <w:szCs w:val="26"/>
          <w:highlight w:val="green"/>
          <w:rtl/>
          <w:lang w:bidi="fa-IR"/>
        </w:rPr>
        <w:t xml:space="preserve"> ورعایت ملاک های ورود و خروج</w:t>
      </w:r>
      <w:r w:rsidR="00D376CF" w:rsidRPr="000D055B">
        <w:rPr>
          <w:rFonts w:cs="B Zar" w:hint="cs"/>
          <w:sz w:val="26"/>
          <w:szCs w:val="26"/>
          <w:highlight w:val="green"/>
          <w:rtl/>
          <w:lang w:bidi="fa-IR"/>
        </w:rPr>
        <w:t xml:space="preserve"> انتخاب شدند،</w:t>
      </w:r>
      <w:r w:rsidR="00D376CF">
        <w:rPr>
          <w:rFonts w:cs="B Zar" w:hint="cs"/>
          <w:sz w:val="26"/>
          <w:szCs w:val="26"/>
          <w:rtl/>
          <w:lang w:bidi="fa-IR"/>
        </w:rPr>
        <w:t xml:space="preserve"> همچنین </w:t>
      </w:r>
      <w:r w:rsidR="00763DED">
        <w:rPr>
          <w:rFonts w:cs="B Zar" w:hint="cs"/>
          <w:sz w:val="26"/>
          <w:szCs w:val="26"/>
          <w:rtl/>
          <w:lang w:bidi="fa-IR"/>
        </w:rPr>
        <w:t>از میان نوجوانان سالم شهر کرمان، 70 نفر به</w:t>
      </w:r>
      <w:r w:rsidR="00763DED">
        <w:rPr>
          <w:rFonts w:cs="B Zar"/>
          <w:sz w:val="26"/>
          <w:szCs w:val="26"/>
          <w:rtl/>
          <w:lang w:bidi="fa-IR"/>
        </w:rPr>
        <w:softHyphen/>
      </w:r>
      <w:r w:rsidR="00763DED">
        <w:rPr>
          <w:rFonts w:cs="B Zar" w:hint="cs"/>
          <w:sz w:val="26"/>
          <w:szCs w:val="26"/>
          <w:rtl/>
          <w:lang w:bidi="fa-IR"/>
        </w:rPr>
        <w:t>صورت دردسترس و با توجه به ملاک</w:t>
      </w:r>
      <w:r w:rsidR="00763DED">
        <w:rPr>
          <w:rFonts w:cs="B Zar"/>
          <w:sz w:val="26"/>
          <w:szCs w:val="26"/>
          <w:rtl/>
          <w:lang w:bidi="fa-IR"/>
        </w:rPr>
        <w:softHyphen/>
      </w:r>
      <w:r w:rsidR="00763DED">
        <w:rPr>
          <w:rFonts w:cs="B Zar" w:hint="cs"/>
          <w:sz w:val="26"/>
          <w:szCs w:val="26"/>
          <w:rtl/>
          <w:lang w:bidi="fa-IR"/>
        </w:rPr>
        <w:t>های ورود و خروج انتخاب شدند.</w:t>
      </w:r>
      <w:r w:rsidR="00D376CF">
        <w:rPr>
          <w:rFonts w:cs="B Zar" w:hint="cs"/>
          <w:sz w:val="26"/>
          <w:szCs w:val="26"/>
          <w:rtl/>
          <w:lang w:bidi="fa-IR"/>
        </w:rPr>
        <w:t xml:space="preserve"> </w:t>
      </w:r>
      <w:r w:rsidR="000D7DFA">
        <w:rPr>
          <w:rFonts w:cs="B Zar" w:hint="cs"/>
          <w:sz w:val="26"/>
          <w:szCs w:val="26"/>
          <w:rtl/>
          <w:lang w:bidi="fa-IR"/>
        </w:rPr>
        <w:t>ملاک</w:t>
      </w:r>
      <w:r w:rsidR="000D7DFA">
        <w:rPr>
          <w:rFonts w:cs="B Zar"/>
          <w:sz w:val="26"/>
          <w:szCs w:val="26"/>
          <w:rtl/>
          <w:lang w:bidi="fa-IR"/>
        </w:rPr>
        <w:softHyphen/>
      </w:r>
      <w:r w:rsidR="000D7DFA">
        <w:rPr>
          <w:rFonts w:cs="B Zar" w:hint="cs"/>
          <w:sz w:val="26"/>
          <w:szCs w:val="26"/>
          <w:rtl/>
          <w:lang w:bidi="fa-IR"/>
        </w:rPr>
        <w:t>های ورود به پژوهش عبارت از</w:t>
      </w:r>
      <w:r w:rsidR="00CC0FF5">
        <w:rPr>
          <w:rFonts w:cs="B Zar" w:hint="cs"/>
          <w:sz w:val="26"/>
          <w:szCs w:val="26"/>
          <w:rtl/>
          <w:lang w:bidi="fa-IR"/>
        </w:rPr>
        <w:t xml:space="preserve">: 1. سن 16 تا 20 سال، 2. </w:t>
      </w:r>
      <w:r w:rsidR="00CC0FF5" w:rsidRPr="006741DD">
        <w:rPr>
          <w:rFonts w:cs="B Zar" w:hint="cs"/>
          <w:sz w:val="26"/>
          <w:szCs w:val="26"/>
          <w:highlight w:val="green"/>
          <w:rtl/>
          <w:lang w:bidi="fa-IR"/>
        </w:rPr>
        <w:t xml:space="preserve">مصرف </w:t>
      </w:r>
      <w:r w:rsidR="006741DD" w:rsidRPr="006741DD">
        <w:rPr>
          <w:rFonts w:cs="B Zar" w:hint="cs"/>
          <w:sz w:val="26"/>
          <w:szCs w:val="26"/>
          <w:highlight w:val="green"/>
          <w:rtl/>
          <w:lang w:bidi="fa-IR"/>
        </w:rPr>
        <w:t xml:space="preserve">و اعتیاد به کانابیس در حداقل شش ماه گذشته و بر اساس تشخیص متخصص اعتیاد </w:t>
      </w:r>
      <w:r w:rsidR="00CC0FF5" w:rsidRPr="006741DD">
        <w:rPr>
          <w:rFonts w:cs="B Zar" w:hint="cs"/>
          <w:sz w:val="26"/>
          <w:szCs w:val="26"/>
          <w:highlight w:val="green"/>
          <w:rtl/>
          <w:lang w:bidi="fa-IR"/>
        </w:rPr>
        <w:t>برای گروه اول</w:t>
      </w:r>
      <w:r w:rsidR="00CC0FF5">
        <w:rPr>
          <w:rFonts w:cs="B Zar" w:hint="cs"/>
          <w:sz w:val="26"/>
          <w:szCs w:val="26"/>
          <w:rtl/>
          <w:lang w:bidi="fa-IR"/>
        </w:rPr>
        <w:t>، 3. عدم ابتلا به اختلال روانپزشکی شدید، 4. عدم مصرف سایر مواد محرک یا روان</w:t>
      </w:r>
      <w:r w:rsidR="00CC0FF5">
        <w:rPr>
          <w:rFonts w:cs="B Zar"/>
          <w:sz w:val="26"/>
          <w:szCs w:val="26"/>
          <w:rtl/>
          <w:lang w:bidi="fa-IR"/>
        </w:rPr>
        <w:softHyphen/>
      </w:r>
      <w:r w:rsidR="00CC0FF5">
        <w:rPr>
          <w:rFonts w:cs="B Zar" w:hint="cs"/>
          <w:sz w:val="26"/>
          <w:szCs w:val="26"/>
          <w:rtl/>
          <w:lang w:bidi="fa-IR"/>
        </w:rPr>
        <w:t>گردان به جز کانابیس برای گروه اول و 5. کسب رضایت کتبی آگاهانه از نوجوانان و والدین آن</w:t>
      </w:r>
      <w:r w:rsidR="00CC0FF5">
        <w:rPr>
          <w:rFonts w:cs="B Zar"/>
          <w:sz w:val="26"/>
          <w:szCs w:val="26"/>
          <w:rtl/>
          <w:lang w:bidi="fa-IR"/>
        </w:rPr>
        <w:softHyphen/>
      </w:r>
      <w:r w:rsidR="00CC0FF5">
        <w:rPr>
          <w:rFonts w:cs="B Zar" w:hint="cs"/>
          <w:sz w:val="26"/>
          <w:szCs w:val="26"/>
          <w:rtl/>
          <w:lang w:bidi="fa-IR"/>
        </w:rPr>
        <w:t>ها</w:t>
      </w:r>
      <w:r w:rsidR="000D7DFA">
        <w:rPr>
          <w:rFonts w:cs="B Zar" w:hint="cs"/>
          <w:sz w:val="26"/>
          <w:szCs w:val="26"/>
          <w:rtl/>
          <w:lang w:bidi="fa-IR"/>
        </w:rPr>
        <w:t>و ملاک</w:t>
      </w:r>
      <w:r w:rsidR="000D7DFA">
        <w:rPr>
          <w:rFonts w:cs="B Zar"/>
          <w:sz w:val="26"/>
          <w:szCs w:val="26"/>
          <w:rtl/>
          <w:lang w:bidi="fa-IR"/>
        </w:rPr>
        <w:softHyphen/>
      </w:r>
      <w:r w:rsidR="000D7DFA">
        <w:rPr>
          <w:rFonts w:cs="B Zar" w:hint="cs"/>
          <w:sz w:val="26"/>
          <w:szCs w:val="26"/>
          <w:rtl/>
          <w:lang w:bidi="fa-IR"/>
        </w:rPr>
        <w:t xml:space="preserve">های خروج </w:t>
      </w:r>
      <w:r w:rsidR="002D7C3C">
        <w:rPr>
          <w:rFonts w:cs="B Zar" w:hint="cs"/>
          <w:sz w:val="26"/>
          <w:szCs w:val="26"/>
          <w:rtl/>
          <w:lang w:bidi="fa-IR"/>
        </w:rPr>
        <w:t>از پژوهش عبارت از: 1. وجود ناتوانی</w:t>
      </w:r>
      <w:r w:rsidR="002D7C3C">
        <w:rPr>
          <w:rFonts w:cs="B Zar"/>
          <w:sz w:val="26"/>
          <w:szCs w:val="26"/>
          <w:rtl/>
          <w:lang w:bidi="fa-IR"/>
        </w:rPr>
        <w:softHyphen/>
      </w:r>
      <w:r w:rsidR="002D7C3C">
        <w:rPr>
          <w:rFonts w:cs="B Zar" w:hint="cs"/>
          <w:sz w:val="26"/>
          <w:szCs w:val="26"/>
          <w:rtl/>
          <w:lang w:bidi="fa-IR"/>
        </w:rPr>
        <w:t>های شناختی و هوشی شدید که امکان شرکت در آزمون</w:t>
      </w:r>
      <w:r w:rsidR="002D7C3C">
        <w:rPr>
          <w:rFonts w:cs="B Zar"/>
          <w:sz w:val="26"/>
          <w:szCs w:val="26"/>
          <w:rtl/>
          <w:lang w:bidi="fa-IR"/>
        </w:rPr>
        <w:softHyphen/>
      </w:r>
      <w:r w:rsidR="002D7C3C">
        <w:rPr>
          <w:rFonts w:cs="B Zar" w:hint="cs"/>
          <w:sz w:val="26"/>
          <w:szCs w:val="26"/>
          <w:rtl/>
          <w:lang w:bidi="fa-IR"/>
        </w:rPr>
        <w:t>ها را محدود می</w:t>
      </w:r>
      <w:r w:rsidR="002D7C3C">
        <w:rPr>
          <w:rFonts w:cs="B Zar"/>
          <w:sz w:val="26"/>
          <w:szCs w:val="26"/>
          <w:rtl/>
          <w:lang w:bidi="fa-IR"/>
        </w:rPr>
        <w:softHyphen/>
      </w:r>
      <w:r w:rsidR="002D7C3C">
        <w:rPr>
          <w:rFonts w:cs="B Zar" w:hint="cs"/>
          <w:sz w:val="26"/>
          <w:szCs w:val="26"/>
          <w:rtl/>
          <w:lang w:bidi="fa-IR"/>
        </w:rPr>
        <w:t xml:space="preserve">کند و 2. عدم تمایل به همکاری با پژوهشگر </w:t>
      </w:r>
      <w:r w:rsidR="000D7DFA">
        <w:rPr>
          <w:rFonts w:cs="B Zar" w:hint="cs"/>
          <w:sz w:val="26"/>
          <w:szCs w:val="26"/>
          <w:rtl/>
          <w:lang w:bidi="fa-IR"/>
        </w:rPr>
        <w:t xml:space="preserve">بودند. </w:t>
      </w:r>
      <w:r w:rsidR="00101448" w:rsidRPr="00101448">
        <w:rPr>
          <w:rFonts w:cs="B Zar" w:hint="cs"/>
          <w:sz w:val="26"/>
          <w:szCs w:val="26"/>
          <w:highlight w:val="yellow"/>
          <w:rtl/>
          <w:lang w:bidi="fa-IR"/>
        </w:rPr>
        <w:t>ملاحظات اخلاقی پژوهش حاضر به این صورت بود که به کلیه شرکت کنندگان در پژوهش تاکید شد که اطلاعات آن</w:t>
      </w:r>
      <w:r w:rsidR="00101448" w:rsidRPr="00101448">
        <w:rPr>
          <w:rFonts w:cs="B Zar"/>
          <w:sz w:val="26"/>
          <w:szCs w:val="26"/>
          <w:highlight w:val="yellow"/>
          <w:rtl/>
          <w:lang w:bidi="fa-IR"/>
        </w:rPr>
        <w:softHyphen/>
      </w:r>
      <w:r w:rsidR="00101448" w:rsidRPr="00101448">
        <w:rPr>
          <w:rFonts w:cs="B Zar" w:hint="cs"/>
          <w:sz w:val="26"/>
          <w:szCs w:val="26"/>
          <w:highlight w:val="yellow"/>
          <w:rtl/>
          <w:lang w:bidi="fa-IR"/>
        </w:rPr>
        <w:t xml:space="preserve">ها به صورت کلی و گروهی </w:t>
      </w:r>
      <w:r w:rsidR="003728D9">
        <w:rPr>
          <w:rFonts w:cs="B Zar" w:hint="cs"/>
          <w:sz w:val="26"/>
          <w:szCs w:val="26"/>
          <w:highlight w:val="yellow"/>
          <w:rtl/>
          <w:lang w:bidi="fa-IR"/>
        </w:rPr>
        <w:t xml:space="preserve">و </w:t>
      </w:r>
      <w:r w:rsidR="00101448" w:rsidRPr="00101448">
        <w:rPr>
          <w:rFonts w:cs="B Zar" w:hint="cs"/>
          <w:sz w:val="26"/>
          <w:szCs w:val="26"/>
          <w:highlight w:val="yellow"/>
          <w:rtl/>
          <w:lang w:bidi="fa-IR"/>
        </w:rPr>
        <w:t>بودن ذکر نام تجزیه و تحلیل می</w:t>
      </w:r>
      <w:r w:rsidR="00101448" w:rsidRPr="00101448">
        <w:rPr>
          <w:rFonts w:cs="B Zar"/>
          <w:sz w:val="26"/>
          <w:szCs w:val="26"/>
          <w:highlight w:val="yellow"/>
          <w:rtl/>
          <w:lang w:bidi="fa-IR"/>
        </w:rPr>
        <w:softHyphen/>
      </w:r>
      <w:r w:rsidR="00101448" w:rsidRPr="00101448">
        <w:rPr>
          <w:rFonts w:cs="B Zar" w:hint="cs"/>
          <w:sz w:val="26"/>
          <w:szCs w:val="26"/>
          <w:highlight w:val="yellow"/>
          <w:rtl/>
          <w:lang w:bidi="fa-IR"/>
        </w:rPr>
        <w:t>شود و اصل رازداری در کلیه پژوهش رعایت</w:t>
      </w:r>
      <w:r w:rsidR="00101448" w:rsidRPr="003728D9">
        <w:rPr>
          <w:rFonts w:cs="B Zar" w:hint="cs"/>
          <w:sz w:val="26"/>
          <w:szCs w:val="26"/>
          <w:highlight w:val="cyan"/>
          <w:rtl/>
          <w:lang w:bidi="fa-IR"/>
        </w:rPr>
        <w:t xml:space="preserve"> شد</w:t>
      </w:r>
      <w:r w:rsidR="00101448" w:rsidRPr="00101448">
        <w:rPr>
          <w:rFonts w:cs="B Zar" w:hint="cs"/>
          <w:sz w:val="26"/>
          <w:szCs w:val="26"/>
          <w:highlight w:val="yellow"/>
          <w:rtl/>
          <w:lang w:bidi="fa-IR"/>
        </w:rPr>
        <w:t xml:space="preserve">. همچنین در صورت ادامه روند پژوهش </w:t>
      </w:r>
      <w:r w:rsidR="00101448" w:rsidRPr="003728D9">
        <w:rPr>
          <w:rFonts w:cs="B Zar" w:hint="cs"/>
          <w:sz w:val="26"/>
          <w:szCs w:val="26"/>
          <w:highlight w:val="cyan"/>
          <w:rtl/>
          <w:lang w:bidi="fa-IR"/>
        </w:rPr>
        <w:t>می</w:t>
      </w:r>
      <w:r w:rsidR="00101448" w:rsidRPr="003728D9">
        <w:rPr>
          <w:rFonts w:cs="B Zar"/>
          <w:sz w:val="26"/>
          <w:szCs w:val="26"/>
          <w:highlight w:val="cyan"/>
          <w:rtl/>
          <w:lang w:bidi="fa-IR"/>
        </w:rPr>
        <w:softHyphen/>
      </w:r>
      <w:r w:rsidR="00101448" w:rsidRPr="003728D9">
        <w:rPr>
          <w:rFonts w:cs="B Zar" w:hint="cs"/>
          <w:sz w:val="26"/>
          <w:szCs w:val="26"/>
          <w:highlight w:val="cyan"/>
          <w:rtl/>
          <w:lang w:bidi="fa-IR"/>
        </w:rPr>
        <w:t>توان</w:t>
      </w:r>
      <w:r w:rsidR="003728D9" w:rsidRPr="003728D9">
        <w:rPr>
          <w:rFonts w:cs="B Zar" w:hint="cs"/>
          <w:sz w:val="26"/>
          <w:szCs w:val="26"/>
          <w:highlight w:val="cyan"/>
          <w:rtl/>
          <w:lang w:bidi="fa-IR"/>
        </w:rPr>
        <w:t>ستن</w:t>
      </w:r>
      <w:r w:rsidR="00101448" w:rsidRPr="003728D9">
        <w:rPr>
          <w:rFonts w:cs="B Zar" w:hint="cs"/>
          <w:sz w:val="26"/>
          <w:szCs w:val="26"/>
          <w:highlight w:val="cyan"/>
          <w:rtl/>
          <w:lang w:bidi="fa-IR"/>
        </w:rPr>
        <w:t>د</w:t>
      </w:r>
      <w:r w:rsidR="00101448" w:rsidRPr="00101448">
        <w:rPr>
          <w:rFonts w:cs="B Zar" w:hint="cs"/>
          <w:sz w:val="26"/>
          <w:szCs w:val="26"/>
          <w:highlight w:val="yellow"/>
          <w:rtl/>
          <w:lang w:bidi="fa-IR"/>
        </w:rPr>
        <w:t xml:space="preserve"> شرکت کنندگان از ادامه شرکت در پژوهش انصراف دهند.</w:t>
      </w:r>
      <w:r w:rsidR="00101448">
        <w:rPr>
          <w:rFonts w:cs="B Zar" w:hint="cs"/>
          <w:sz w:val="26"/>
          <w:szCs w:val="26"/>
          <w:rtl/>
          <w:lang w:bidi="fa-IR"/>
        </w:rPr>
        <w:t xml:space="preserve"> </w:t>
      </w:r>
      <w:r w:rsidR="000D7DFA">
        <w:rPr>
          <w:rFonts w:cs="B Zar" w:hint="cs"/>
          <w:sz w:val="26"/>
          <w:szCs w:val="26"/>
          <w:rtl/>
          <w:lang w:bidi="fa-IR"/>
        </w:rPr>
        <w:t>لازم به ذکر است که بررسی ملاک</w:t>
      </w:r>
      <w:r w:rsidR="000D7DFA">
        <w:rPr>
          <w:rFonts w:cs="B Zar"/>
          <w:sz w:val="26"/>
          <w:szCs w:val="26"/>
          <w:rtl/>
          <w:lang w:bidi="fa-IR"/>
        </w:rPr>
        <w:softHyphen/>
      </w:r>
      <w:r w:rsidR="000D7DFA">
        <w:rPr>
          <w:rFonts w:cs="B Zar" w:hint="cs"/>
          <w:sz w:val="26"/>
          <w:szCs w:val="26"/>
          <w:rtl/>
          <w:lang w:bidi="fa-IR"/>
        </w:rPr>
        <w:t>های ورود و خروج با انجام مصاحبه</w:t>
      </w:r>
      <w:r w:rsidR="000D7DFA">
        <w:rPr>
          <w:rFonts w:cs="B Zar"/>
          <w:sz w:val="26"/>
          <w:szCs w:val="26"/>
          <w:rtl/>
          <w:lang w:bidi="fa-IR"/>
        </w:rPr>
        <w:softHyphen/>
      </w:r>
      <w:r w:rsidR="000D7DFA">
        <w:rPr>
          <w:rFonts w:cs="B Zar" w:hint="cs"/>
          <w:sz w:val="26"/>
          <w:szCs w:val="26"/>
          <w:rtl/>
          <w:lang w:bidi="fa-IR"/>
        </w:rPr>
        <w:t>های تشخیصی صورت گرفت. جهت تجزیه و تحلیل داده</w:t>
      </w:r>
      <w:r w:rsidR="000D7DFA">
        <w:rPr>
          <w:rFonts w:cs="B Zar"/>
          <w:sz w:val="26"/>
          <w:szCs w:val="26"/>
          <w:rtl/>
          <w:lang w:bidi="fa-IR"/>
        </w:rPr>
        <w:softHyphen/>
      </w:r>
      <w:r w:rsidR="000D7DFA">
        <w:rPr>
          <w:rFonts w:cs="B Zar" w:hint="cs"/>
          <w:sz w:val="26"/>
          <w:szCs w:val="26"/>
          <w:rtl/>
          <w:lang w:bidi="fa-IR"/>
        </w:rPr>
        <w:t>ها از آزمون تحلیل</w:t>
      </w:r>
      <w:r w:rsidR="00D43174">
        <w:rPr>
          <w:rFonts w:cs="B Zar" w:hint="cs"/>
          <w:sz w:val="26"/>
          <w:szCs w:val="26"/>
          <w:rtl/>
          <w:lang w:bidi="fa-IR"/>
        </w:rPr>
        <w:t xml:space="preserve"> واریانس</w:t>
      </w:r>
      <w:r w:rsidR="000D7DFA">
        <w:rPr>
          <w:rFonts w:cs="B Zar" w:hint="cs"/>
          <w:sz w:val="26"/>
          <w:szCs w:val="26"/>
          <w:rtl/>
          <w:lang w:bidi="fa-IR"/>
        </w:rPr>
        <w:t xml:space="preserve"> </w:t>
      </w:r>
      <w:r w:rsidR="00D43174">
        <w:rPr>
          <w:rFonts w:cs="B Zar" w:hint="cs"/>
          <w:sz w:val="26"/>
          <w:szCs w:val="26"/>
          <w:rtl/>
          <w:lang w:bidi="fa-IR"/>
        </w:rPr>
        <w:t xml:space="preserve">چند متغیره </w:t>
      </w:r>
      <w:r w:rsidR="000D7DFA">
        <w:rPr>
          <w:rFonts w:cs="B Zar" w:hint="cs"/>
          <w:sz w:val="26"/>
          <w:szCs w:val="26"/>
          <w:rtl/>
          <w:lang w:bidi="fa-IR"/>
        </w:rPr>
        <w:t>در نرم افزار</w:t>
      </w:r>
      <w:r w:rsidR="00D43174">
        <w:rPr>
          <w:rFonts w:cs="B Zar" w:hint="cs"/>
          <w:sz w:val="26"/>
          <w:szCs w:val="26"/>
          <w:rtl/>
          <w:lang w:bidi="fa-IR"/>
        </w:rPr>
        <w:t xml:space="preserve"> </w:t>
      </w:r>
      <w:r w:rsidR="00D43174" w:rsidRPr="00D43174">
        <w:rPr>
          <w:rFonts w:asciiTheme="majorBidi" w:hAnsiTheme="majorBidi" w:cstheme="majorBidi"/>
          <w:sz w:val="26"/>
          <w:szCs w:val="26"/>
          <w:lang w:bidi="fa-IR"/>
        </w:rPr>
        <w:t>SPSS-26</w:t>
      </w:r>
      <w:r w:rsidR="000D7DFA">
        <w:rPr>
          <w:rFonts w:cs="B Zar" w:hint="cs"/>
          <w:sz w:val="26"/>
          <w:szCs w:val="26"/>
          <w:rtl/>
          <w:lang w:bidi="fa-IR"/>
        </w:rPr>
        <w:t xml:space="preserve"> استفاده شد.</w:t>
      </w:r>
    </w:p>
    <w:p w14:paraId="5AB0761F" w14:textId="77777777" w:rsidR="002D7C3C" w:rsidRDefault="005A0653" w:rsidP="002D7C3C">
      <w:pPr>
        <w:jc w:val="right"/>
        <w:rPr>
          <w:rFonts w:cs="B Zar"/>
          <w:b/>
          <w:bCs/>
          <w:sz w:val="28"/>
          <w:szCs w:val="28"/>
          <w:rtl/>
          <w:lang w:bidi="fa-IR"/>
        </w:rPr>
      </w:pPr>
      <w:r>
        <w:rPr>
          <w:rFonts w:cs="B Zar" w:hint="cs"/>
          <w:b/>
          <w:bCs/>
          <w:sz w:val="28"/>
          <w:szCs w:val="28"/>
          <w:rtl/>
          <w:lang w:bidi="fa-IR"/>
        </w:rPr>
        <w:t>ابزار</w:t>
      </w:r>
      <w:bookmarkStart w:id="9" w:name="_Toc176098027"/>
    </w:p>
    <w:p w14:paraId="3EB06A37" w14:textId="77777777" w:rsidR="00D67BAD" w:rsidRDefault="002D7C3C" w:rsidP="00D67BAD">
      <w:pPr>
        <w:bidi/>
        <w:jc w:val="both"/>
        <w:rPr>
          <w:rFonts w:cs="B Zar"/>
          <w:sz w:val="26"/>
          <w:szCs w:val="26"/>
          <w:lang w:bidi="fa-IR"/>
        </w:rPr>
      </w:pPr>
      <w:r>
        <w:rPr>
          <w:rFonts w:cs="B Zar" w:hint="cs"/>
          <w:sz w:val="26"/>
          <w:szCs w:val="26"/>
          <w:rtl/>
          <w:lang w:bidi="fa-IR"/>
        </w:rPr>
        <w:t>1.</w:t>
      </w:r>
      <w:r w:rsidRPr="002D7C3C">
        <w:rPr>
          <w:rFonts w:cs="B Zar" w:hint="cs"/>
          <w:sz w:val="26"/>
          <w:szCs w:val="26"/>
          <w:rtl/>
          <w:lang w:bidi="fa-IR"/>
        </w:rPr>
        <w:t xml:space="preserve"> </w:t>
      </w:r>
      <w:r w:rsidRPr="002D7C3C">
        <w:rPr>
          <w:rFonts w:cs="B Zar"/>
          <w:i/>
          <w:iCs/>
          <w:sz w:val="26"/>
          <w:szCs w:val="26"/>
          <w:rtl/>
          <w:lang w:bidi="fa-IR"/>
        </w:rPr>
        <w:t>آزمون استروپ</w:t>
      </w:r>
      <w:bookmarkEnd w:id="9"/>
      <w:r w:rsidR="006E4CC8" w:rsidRPr="006E4CC8">
        <w:rPr>
          <w:rFonts w:cs="B Zar" w:hint="cs"/>
          <w:sz w:val="26"/>
          <w:szCs w:val="26"/>
          <w:rtl/>
          <w:lang w:bidi="fa-IR"/>
        </w:rPr>
        <w:t>: این آزمون که اولین بار در سال 1935 توسط ریدلی استروپ شاخته شد در حال حاضر به</w:t>
      </w:r>
      <w:r w:rsidR="006E4CC8" w:rsidRPr="006E4CC8">
        <w:rPr>
          <w:rFonts w:cs="B Zar"/>
          <w:sz w:val="26"/>
          <w:szCs w:val="26"/>
          <w:rtl/>
          <w:lang w:bidi="fa-IR"/>
        </w:rPr>
        <w:softHyphen/>
      </w:r>
      <w:r w:rsidR="006E4CC8" w:rsidRPr="006E4CC8">
        <w:rPr>
          <w:rFonts w:cs="B Zar" w:hint="cs"/>
          <w:sz w:val="26"/>
          <w:szCs w:val="26"/>
          <w:rtl/>
          <w:lang w:bidi="fa-IR"/>
        </w:rPr>
        <w:t>عنوان یک مرجع استاندارد جهت سنجش مکانیزم</w:t>
      </w:r>
      <w:r w:rsidR="006E4CC8" w:rsidRPr="006E4CC8">
        <w:rPr>
          <w:rFonts w:cs="B Zar"/>
          <w:sz w:val="26"/>
          <w:szCs w:val="26"/>
          <w:rtl/>
          <w:lang w:bidi="fa-IR"/>
        </w:rPr>
        <w:softHyphen/>
      </w:r>
      <w:r w:rsidR="006E4CC8">
        <w:rPr>
          <w:rFonts w:cs="B Zar" w:hint="cs"/>
          <w:sz w:val="26"/>
          <w:szCs w:val="26"/>
          <w:rtl/>
          <w:lang w:bidi="fa-IR"/>
        </w:rPr>
        <w:t>های توجه انتخابی مطرح است (رزقی، زالی، تهرانی دوست و زرین دست، 2011). آزمون استروپ یک آزمون واحد نیست، بلکه تاکنون شکل</w:t>
      </w:r>
      <w:r w:rsidR="006E4CC8">
        <w:rPr>
          <w:rFonts w:cs="B Zar"/>
          <w:sz w:val="26"/>
          <w:szCs w:val="26"/>
          <w:rtl/>
          <w:lang w:bidi="fa-IR"/>
        </w:rPr>
        <w:softHyphen/>
      </w:r>
      <w:r w:rsidR="006E4CC8">
        <w:rPr>
          <w:rFonts w:cs="B Zar" w:hint="cs"/>
          <w:sz w:val="26"/>
          <w:szCs w:val="26"/>
          <w:rtl/>
          <w:lang w:bidi="fa-IR"/>
        </w:rPr>
        <w:t>های مختلفی از آن جهت اهداف پژوهشی تهیه شده است. در این پژوهش نسخه کلاسیک رایانه</w:t>
      </w:r>
      <w:r w:rsidR="006E4CC8">
        <w:rPr>
          <w:rFonts w:cs="B Zar"/>
          <w:sz w:val="26"/>
          <w:szCs w:val="26"/>
          <w:rtl/>
          <w:lang w:bidi="fa-IR"/>
        </w:rPr>
        <w:softHyphen/>
      </w:r>
      <w:r w:rsidR="006E4CC8">
        <w:rPr>
          <w:rFonts w:cs="B Zar" w:hint="cs"/>
          <w:sz w:val="26"/>
          <w:szCs w:val="26"/>
          <w:rtl/>
          <w:lang w:bidi="fa-IR"/>
        </w:rPr>
        <w:t>ای این آزمون مورد استفاده قرار گرفته است. در این آزمون 48 کلمه رنگی همخوان (رنگ کلمه با معنای کلمه یکسان است) و 48 کلمه رنگی ناهم</w:t>
      </w:r>
      <w:r w:rsidR="006E4CC8">
        <w:rPr>
          <w:rFonts w:cs="B Zar"/>
          <w:sz w:val="26"/>
          <w:szCs w:val="26"/>
          <w:rtl/>
          <w:lang w:bidi="fa-IR"/>
        </w:rPr>
        <w:softHyphen/>
      </w:r>
      <w:r w:rsidR="006E4CC8">
        <w:rPr>
          <w:rFonts w:cs="B Zar" w:hint="cs"/>
          <w:sz w:val="26"/>
          <w:szCs w:val="26"/>
          <w:rtl/>
          <w:lang w:bidi="fa-IR"/>
        </w:rPr>
        <w:t>خوان (رنگ کلمه با معنای کلمه یکسان  نیست)، با فاصله ارائه محرک 800 میلی</w:t>
      </w:r>
      <w:r w:rsidR="006E4CC8">
        <w:rPr>
          <w:rFonts w:cs="B Zar"/>
          <w:sz w:val="26"/>
          <w:szCs w:val="26"/>
          <w:rtl/>
          <w:lang w:bidi="fa-IR"/>
        </w:rPr>
        <w:softHyphen/>
      </w:r>
      <w:r w:rsidR="006E4CC8">
        <w:rPr>
          <w:rFonts w:cs="B Zar" w:hint="cs"/>
          <w:sz w:val="26"/>
          <w:szCs w:val="26"/>
          <w:rtl/>
          <w:lang w:bidi="fa-IR"/>
        </w:rPr>
        <w:t>ثانیه و مدت زمان ارائه محرک 2000 میلی</w:t>
      </w:r>
      <w:r w:rsidR="006E4CC8">
        <w:rPr>
          <w:rFonts w:cs="B Zar"/>
          <w:sz w:val="26"/>
          <w:szCs w:val="26"/>
          <w:rtl/>
          <w:lang w:bidi="fa-IR"/>
        </w:rPr>
        <w:softHyphen/>
      </w:r>
      <w:r w:rsidR="006E4CC8">
        <w:rPr>
          <w:rFonts w:cs="B Zar" w:hint="cs"/>
          <w:sz w:val="26"/>
          <w:szCs w:val="26"/>
          <w:rtl/>
          <w:lang w:bidi="fa-IR"/>
        </w:rPr>
        <w:t>ثانیه ارائه می</w:t>
      </w:r>
      <w:r w:rsidR="006E4CC8">
        <w:rPr>
          <w:rFonts w:cs="B Zar"/>
          <w:sz w:val="26"/>
          <w:szCs w:val="26"/>
          <w:rtl/>
          <w:lang w:bidi="fa-IR"/>
        </w:rPr>
        <w:softHyphen/>
      </w:r>
      <w:r w:rsidR="006E4CC8">
        <w:rPr>
          <w:rFonts w:cs="B Zar" w:hint="cs"/>
          <w:sz w:val="26"/>
          <w:szCs w:val="26"/>
          <w:rtl/>
          <w:lang w:bidi="fa-IR"/>
        </w:rPr>
        <w:t>شود (نجاتی و همکاران، 2013). تکلیف آزمودنی این است که تنها، رنگ صحیح را انتخاب کند. به</w:t>
      </w:r>
      <w:r w:rsidR="006E4CC8">
        <w:rPr>
          <w:rFonts w:cs="B Zar"/>
          <w:sz w:val="26"/>
          <w:szCs w:val="26"/>
          <w:rtl/>
          <w:lang w:bidi="fa-IR"/>
        </w:rPr>
        <w:softHyphen/>
      </w:r>
      <w:r w:rsidR="006E4CC8">
        <w:rPr>
          <w:rFonts w:cs="B Zar" w:hint="cs"/>
          <w:sz w:val="26"/>
          <w:szCs w:val="26"/>
          <w:rtl/>
          <w:lang w:bidi="fa-IR"/>
        </w:rPr>
        <w:t>منظور نمره</w:t>
      </w:r>
      <w:r w:rsidR="006E4CC8">
        <w:rPr>
          <w:rFonts w:cs="B Zar"/>
          <w:sz w:val="26"/>
          <w:szCs w:val="26"/>
          <w:rtl/>
          <w:lang w:bidi="fa-IR"/>
        </w:rPr>
        <w:softHyphen/>
      </w:r>
      <w:r w:rsidR="006E4CC8">
        <w:rPr>
          <w:rFonts w:cs="B Zar" w:hint="cs"/>
          <w:sz w:val="26"/>
          <w:szCs w:val="26"/>
          <w:rtl/>
          <w:lang w:bidi="fa-IR"/>
        </w:rPr>
        <w:t>دهی و تفسیر نتایج حاصل از این آزمون، بر حسب تعداد پاسخ</w:t>
      </w:r>
      <w:r w:rsidR="006E4CC8">
        <w:rPr>
          <w:rFonts w:cs="B Zar"/>
          <w:sz w:val="26"/>
          <w:szCs w:val="26"/>
          <w:rtl/>
          <w:lang w:bidi="fa-IR"/>
        </w:rPr>
        <w:softHyphen/>
      </w:r>
      <w:r w:rsidR="006E4CC8">
        <w:rPr>
          <w:rFonts w:cs="B Zar" w:hint="cs"/>
          <w:sz w:val="26"/>
          <w:szCs w:val="26"/>
          <w:rtl/>
          <w:lang w:bidi="fa-IR"/>
        </w:rPr>
        <w:t>های صحیح، تعداد خطاها، زمان واکنش به</w:t>
      </w:r>
      <w:r w:rsidR="006E4CC8">
        <w:rPr>
          <w:rFonts w:cs="B Zar"/>
          <w:sz w:val="26"/>
          <w:szCs w:val="26"/>
          <w:rtl/>
          <w:lang w:bidi="fa-IR"/>
        </w:rPr>
        <w:softHyphen/>
      </w:r>
      <w:r w:rsidR="006E4CC8">
        <w:rPr>
          <w:rFonts w:cs="B Zar" w:hint="cs"/>
          <w:sz w:val="26"/>
          <w:szCs w:val="26"/>
          <w:rtl/>
          <w:lang w:bidi="fa-IR"/>
        </w:rPr>
        <w:t>صورت مجزا برای گروه کلمات همخوان و ناهمخوان ثبت می</w:t>
      </w:r>
      <w:r w:rsidR="006E4CC8">
        <w:rPr>
          <w:rFonts w:cs="B Zar"/>
          <w:sz w:val="26"/>
          <w:szCs w:val="26"/>
          <w:rtl/>
          <w:lang w:bidi="fa-IR"/>
        </w:rPr>
        <w:softHyphen/>
      </w:r>
      <w:r w:rsidR="006E4CC8">
        <w:rPr>
          <w:rFonts w:cs="B Zar" w:hint="cs"/>
          <w:sz w:val="26"/>
          <w:szCs w:val="26"/>
          <w:rtl/>
          <w:lang w:bidi="fa-IR"/>
        </w:rPr>
        <w:t>شود. افزون بر این نمره تداخل نیز از طریق محاسبه تفاوت بین تعداد پاسخ</w:t>
      </w:r>
      <w:r w:rsidR="006E4CC8">
        <w:rPr>
          <w:rFonts w:cs="B Zar"/>
          <w:sz w:val="26"/>
          <w:szCs w:val="26"/>
          <w:rtl/>
          <w:lang w:bidi="fa-IR"/>
        </w:rPr>
        <w:softHyphen/>
      </w:r>
      <w:r w:rsidR="006E4CC8">
        <w:rPr>
          <w:rFonts w:cs="B Zar" w:hint="cs"/>
          <w:sz w:val="26"/>
          <w:szCs w:val="26"/>
          <w:rtl/>
          <w:lang w:bidi="fa-IR"/>
        </w:rPr>
        <w:t>های صحیح همخوان به</w:t>
      </w:r>
      <w:r w:rsidR="006E4CC8">
        <w:rPr>
          <w:rFonts w:cs="B Zar"/>
          <w:sz w:val="26"/>
          <w:szCs w:val="26"/>
          <w:rtl/>
          <w:lang w:bidi="fa-IR"/>
        </w:rPr>
        <w:softHyphen/>
      </w:r>
      <w:r w:rsidR="006E4CC8">
        <w:rPr>
          <w:rFonts w:cs="B Zar" w:hint="cs"/>
          <w:sz w:val="26"/>
          <w:szCs w:val="26"/>
          <w:rtl/>
          <w:lang w:bidi="fa-IR"/>
        </w:rPr>
        <w:t>دست می</w:t>
      </w:r>
      <w:r w:rsidR="006E4CC8">
        <w:rPr>
          <w:rFonts w:cs="B Zar"/>
          <w:sz w:val="26"/>
          <w:szCs w:val="26"/>
          <w:rtl/>
          <w:lang w:bidi="fa-IR"/>
        </w:rPr>
        <w:softHyphen/>
      </w:r>
      <w:r w:rsidR="006E4CC8">
        <w:rPr>
          <w:rFonts w:cs="B Zar" w:hint="cs"/>
          <w:sz w:val="26"/>
          <w:szCs w:val="26"/>
          <w:rtl/>
          <w:lang w:bidi="fa-IR"/>
        </w:rPr>
        <w:t>آید (زرقی و همکاران، 2011). نتایج بررس پژوهش</w:t>
      </w:r>
      <w:r w:rsidR="006E4CC8">
        <w:rPr>
          <w:rFonts w:cs="B Zar"/>
          <w:sz w:val="26"/>
          <w:szCs w:val="26"/>
          <w:rtl/>
          <w:lang w:bidi="fa-IR"/>
        </w:rPr>
        <w:softHyphen/>
      </w:r>
      <w:r w:rsidR="006E4CC8">
        <w:rPr>
          <w:rFonts w:cs="B Zar" w:hint="cs"/>
          <w:sz w:val="26"/>
          <w:szCs w:val="26"/>
          <w:rtl/>
          <w:lang w:bidi="fa-IR"/>
        </w:rPr>
        <w:t xml:space="preserve">گران (فدردی و </w:t>
      </w:r>
      <w:r w:rsidR="00D67BAD">
        <w:rPr>
          <w:rFonts w:cs="B Zar" w:hint="cs"/>
          <w:sz w:val="26"/>
          <w:szCs w:val="26"/>
          <w:rtl/>
          <w:lang w:bidi="fa-IR"/>
        </w:rPr>
        <w:t>ضیایی، 2010؛ نجاتی و همکاران، 2013) حاکی از آن است که این آزمون حائز روایی و پایایی مطلوب برای کابران ایرانی است.</w:t>
      </w:r>
      <w:bookmarkStart w:id="10" w:name="_Toc176098028"/>
    </w:p>
    <w:p w14:paraId="10E7897D" w14:textId="77777777" w:rsidR="005A6AB7" w:rsidRDefault="002D7C3C" w:rsidP="008C4035">
      <w:pPr>
        <w:bidi/>
        <w:ind w:firstLine="238"/>
        <w:jc w:val="both"/>
        <w:rPr>
          <w:rFonts w:cs="B Zar"/>
          <w:sz w:val="26"/>
          <w:szCs w:val="26"/>
          <w:rtl/>
          <w:lang w:bidi="fa-IR"/>
        </w:rPr>
      </w:pPr>
      <w:r w:rsidRPr="00EB43BD">
        <w:rPr>
          <w:rFonts w:cs="B Zar" w:hint="cs"/>
          <w:sz w:val="26"/>
          <w:szCs w:val="26"/>
          <w:rtl/>
          <w:lang w:bidi="fa-IR"/>
        </w:rPr>
        <w:t>2</w:t>
      </w:r>
      <w:r w:rsidRPr="00EB43BD">
        <w:rPr>
          <w:rFonts w:cs="B Zar" w:hint="cs"/>
          <w:i/>
          <w:iCs/>
          <w:sz w:val="26"/>
          <w:szCs w:val="26"/>
          <w:rtl/>
          <w:lang w:bidi="fa-IR"/>
        </w:rPr>
        <w:t xml:space="preserve">. </w:t>
      </w:r>
      <w:r w:rsidRPr="00EB43BD">
        <w:rPr>
          <w:rFonts w:cs="B Zar"/>
          <w:i/>
          <w:iCs/>
          <w:sz w:val="26"/>
          <w:szCs w:val="26"/>
          <w:rtl/>
          <w:lang w:bidi="fa-IR"/>
        </w:rPr>
        <w:t>آزمون</w:t>
      </w:r>
      <w:r w:rsidR="00284794" w:rsidRPr="00EB43BD">
        <w:rPr>
          <w:rFonts w:cs="B Zar" w:hint="cs"/>
          <w:i/>
          <w:iCs/>
          <w:sz w:val="26"/>
          <w:szCs w:val="26"/>
          <w:rtl/>
          <w:lang w:bidi="fa-IR"/>
        </w:rPr>
        <w:t xml:space="preserve"> دسته</w:t>
      </w:r>
      <w:r w:rsidR="00284794" w:rsidRPr="00EB43BD">
        <w:rPr>
          <w:rFonts w:cs="B Zar"/>
          <w:i/>
          <w:iCs/>
          <w:sz w:val="26"/>
          <w:szCs w:val="26"/>
          <w:rtl/>
          <w:lang w:bidi="fa-IR"/>
        </w:rPr>
        <w:softHyphen/>
      </w:r>
      <w:r w:rsidR="00284794" w:rsidRPr="00EB43BD">
        <w:rPr>
          <w:rFonts w:cs="B Zar" w:hint="cs"/>
          <w:i/>
          <w:iCs/>
          <w:sz w:val="26"/>
          <w:szCs w:val="26"/>
          <w:rtl/>
          <w:lang w:bidi="fa-IR"/>
        </w:rPr>
        <w:t>بندی</w:t>
      </w:r>
      <w:r w:rsidRPr="00EB43BD">
        <w:rPr>
          <w:rFonts w:cs="B Zar"/>
          <w:i/>
          <w:iCs/>
          <w:sz w:val="26"/>
          <w:szCs w:val="26"/>
          <w:rtl/>
          <w:lang w:bidi="fa-IR"/>
        </w:rPr>
        <w:t xml:space="preserve"> کارت</w:t>
      </w:r>
      <w:r w:rsidR="00284794" w:rsidRPr="00EB43BD">
        <w:rPr>
          <w:rFonts w:cs="B Zar"/>
          <w:i/>
          <w:iCs/>
          <w:sz w:val="26"/>
          <w:szCs w:val="26"/>
          <w:rtl/>
          <w:lang w:bidi="fa-IR"/>
        </w:rPr>
        <w:softHyphen/>
      </w:r>
      <w:r w:rsidRPr="00EB43BD">
        <w:rPr>
          <w:rFonts w:cs="B Zar"/>
          <w:i/>
          <w:iCs/>
          <w:sz w:val="26"/>
          <w:szCs w:val="26"/>
          <w:rtl/>
          <w:lang w:bidi="fa-IR"/>
        </w:rPr>
        <w:t>ها</w:t>
      </w:r>
      <w:r w:rsidRPr="00EB43BD">
        <w:rPr>
          <w:rFonts w:cs="B Zar" w:hint="cs"/>
          <w:i/>
          <w:iCs/>
          <w:sz w:val="26"/>
          <w:szCs w:val="26"/>
          <w:rtl/>
          <w:lang w:bidi="fa-IR"/>
        </w:rPr>
        <w:t>ی</w:t>
      </w:r>
      <w:r w:rsidRPr="00EB43BD">
        <w:rPr>
          <w:rFonts w:cs="B Zar"/>
          <w:i/>
          <w:iCs/>
          <w:sz w:val="26"/>
          <w:szCs w:val="26"/>
          <w:rtl/>
          <w:lang w:bidi="fa-IR"/>
        </w:rPr>
        <w:t xml:space="preserve"> و</w:t>
      </w:r>
      <w:r w:rsidRPr="00EB43BD">
        <w:rPr>
          <w:rFonts w:cs="B Zar" w:hint="cs"/>
          <w:i/>
          <w:iCs/>
          <w:sz w:val="26"/>
          <w:szCs w:val="26"/>
          <w:rtl/>
          <w:lang w:bidi="fa-IR"/>
        </w:rPr>
        <w:t>ی</w:t>
      </w:r>
      <w:r w:rsidRPr="00EB43BD">
        <w:rPr>
          <w:rFonts w:cs="B Zar" w:hint="eastAsia"/>
          <w:i/>
          <w:iCs/>
          <w:sz w:val="26"/>
          <w:szCs w:val="26"/>
          <w:rtl/>
          <w:lang w:bidi="fa-IR"/>
        </w:rPr>
        <w:t>سکانس</w:t>
      </w:r>
      <w:r w:rsidRPr="00EB43BD">
        <w:rPr>
          <w:rFonts w:cs="B Zar" w:hint="cs"/>
          <w:i/>
          <w:iCs/>
          <w:sz w:val="26"/>
          <w:szCs w:val="26"/>
          <w:rtl/>
          <w:lang w:bidi="fa-IR"/>
        </w:rPr>
        <w:t>ی</w:t>
      </w:r>
      <w:r w:rsidRPr="00EB43BD">
        <w:rPr>
          <w:rFonts w:cs="B Zar" w:hint="eastAsia"/>
          <w:i/>
          <w:iCs/>
          <w:sz w:val="26"/>
          <w:szCs w:val="26"/>
          <w:rtl/>
          <w:lang w:bidi="fa-IR"/>
        </w:rPr>
        <w:t>ن</w:t>
      </w:r>
      <w:r w:rsidRPr="00EB43BD">
        <w:rPr>
          <w:rStyle w:val="FootnoteReference"/>
          <w:rFonts w:cs="B Zar"/>
          <w:i/>
          <w:iCs/>
          <w:sz w:val="26"/>
          <w:szCs w:val="26"/>
          <w:rtl/>
          <w:lang w:bidi="fa-IR"/>
        </w:rPr>
        <w:footnoteReference w:id="18"/>
      </w:r>
      <w:bookmarkEnd w:id="10"/>
      <w:r w:rsidRPr="00EB43BD">
        <w:rPr>
          <w:rFonts w:cs="B Zar" w:hint="cs"/>
          <w:i/>
          <w:iCs/>
          <w:sz w:val="26"/>
          <w:szCs w:val="26"/>
          <w:rtl/>
          <w:lang w:bidi="fa-IR"/>
        </w:rPr>
        <w:t>:</w:t>
      </w:r>
      <w:r w:rsidR="00EB43BD">
        <w:rPr>
          <w:rFonts w:cs="B Zar" w:hint="cs"/>
          <w:sz w:val="26"/>
          <w:szCs w:val="26"/>
          <w:rtl/>
          <w:lang w:bidi="fa-IR"/>
        </w:rPr>
        <w:t xml:space="preserve"> د</w:t>
      </w:r>
      <w:r w:rsidR="00284794" w:rsidRPr="00EB43BD">
        <w:rPr>
          <w:rFonts w:cs="B Zar" w:hint="cs"/>
          <w:sz w:val="26"/>
          <w:szCs w:val="26"/>
          <w:rtl/>
          <w:lang w:bidi="fa-IR"/>
        </w:rPr>
        <w:t xml:space="preserve">ر این آزمون 4 کارت </w:t>
      </w:r>
      <w:r w:rsidR="006E4CC8">
        <w:rPr>
          <w:rFonts w:cs="B Zar" w:hint="cs"/>
          <w:sz w:val="26"/>
          <w:szCs w:val="26"/>
          <w:rtl/>
          <w:lang w:bidi="fa-IR"/>
        </w:rPr>
        <w:t>نمونه در بالای صفحه قرار دارد که</w:t>
      </w:r>
      <w:r w:rsidR="00284794" w:rsidRPr="00EB43BD">
        <w:rPr>
          <w:rFonts w:cs="B Zar" w:hint="cs"/>
          <w:sz w:val="26"/>
          <w:szCs w:val="26"/>
          <w:rtl/>
          <w:lang w:bidi="fa-IR"/>
        </w:rPr>
        <w:t xml:space="preserve"> از نظر شکل</w:t>
      </w:r>
      <w:r w:rsidR="00284794" w:rsidRPr="00EB43BD">
        <w:rPr>
          <w:rFonts w:cs="B Zar"/>
          <w:sz w:val="26"/>
          <w:szCs w:val="26"/>
          <w:rtl/>
          <w:lang w:bidi="fa-IR"/>
        </w:rPr>
        <w:softHyphen/>
      </w:r>
      <w:r w:rsidR="00284794" w:rsidRPr="00EB43BD">
        <w:rPr>
          <w:rFonts w:cs="B Zar" w:hint="cs"/>
          <w:sz w:val="26"/>
          <w:szCs w:val="26"/>
          <w:rtl/>
          <w:lang w:bidi="fa-IR"/>
        </w:rPr>
        <w:t xml:space="preserve"> روی آن</w:t>
      </w:r>
      <w:r w:rsidR="00284794" w:rsidRPr="00EB43BD">
        <w:rPr>
          <w:rFonts w:cs="B Zar"/>
          <w:sz w:val="26"/>
          <w:szCs w:val="26"/>
          <w:rtl/>
          <w:lang w:bidi="fa-IR"/>
        </w:rPr>
        <w:softHyphen/>
      </w:r>
      <w:r w:rsidR="00284794" w:rsidRPr="00EB43BD">
        <w:rPr>
          <w:rFonts w:cs="B Zar" w:hint="cs"/>
          <w:sz w:val="26"/>
          <w:szCs w:val="26"/>
          <w:rtl/>
          <w:lang w:bidi="fa-IR"/>
        </w:rPr>
        <w:t>ها (مثلث، ستاره، صلیب و دایره)، تعداد اشکال (از یک تا چهار عدد) و رنگ اشکال (سبز، آبی، قرمز و زرد) با یکدیگر متفاوت هستند. یک دسته کارت 64 تایی هم در پایین صفحه نمایشگر قرار دارد که فقط کارت رویی آن مشخص است. آزمودنی باید بر اساس قانونی که حدس می</w:t>
      </w:r>
      <w:r w:rsidR="00284794" w:rsidRPr="00EB43BD">
        <w:rPr>
          <w:rFonts w:cs="B Zar"/>
          <w:sz w:val="26"/>
          <w:szCs w:val="26"/>
          <w:rtl/>
          <w:lang w:bidi="fa-IR"/>
        </w:rPr>
        <w:softHyphen/>
      </w:r>
      <w:r w:rsidR="00284794" w:rsidRPr="00EB43BD">
        <w:rPr>
          <w:rFonts w:cs="B Zar" w:hint="cs"/>
          <w:sz w:val="26"/>
          <w:szCs w:val="26"/>
          <w:rtl/>
          <w:lang w:bidi="fa-IR"/>
        </w:rPr>
        <w:t>زند، کارت</w:t>
      </w:r>
      <w:r w:rsidR="00284794" w:rsidRPr="00EB43BD">
        <w:rPr>
          <w:rFonts w:cs="B Zar"/>
          <w:sz w:val="26"/>
          <w:szCs w:val="26"/>
          <w:rtl/>
          <w:lang w:bidi="fa-IR"/>
        </w:rPr>
        <w:softHyphen/>
      </w:r>
      <w:r w:rsidR="00284794" w:rsidRPr="00EB43BD">
        <w:rPr>
          <w:rFonts w:cs="B Zar" w:hint="cs"/>
          <w:sz w:val="26"/>
          <w:szCs w:val="26"/>
          <w:rtl/>
          <w:lang w:bidi="fa-IR"/>
        </w:rPr>
        <w:t>ها را دسته</w:t>
      </w:r>
      <w:r w:rsidR="00284794" w:rsidRPr="00EB43BD">
        <w:rPr>
          <w:rFonts w:cs="B Zar"/>
          <w:sz w:val="26"/>
          <w:szCs w:val="26"/>
          <w:rtl/>
          <w:lang w:bidi="fa-IR"/>
        </w:rPr>
        <w:softHyphen/>
      </w:r>
      <w:r w:rsidR="00284794" w:rsidRPr="00EB43BD">
        <w:rPr>
          <w:rFonts w:cs="B Zar" w:hint="cs"/>
          <w:sz w:val="26"/>
          <w:szCs w:val="26"/>
          <w:rtl/>
          <w:lang w:bidi="fa-IR"/>
        </w:rPr>
        <w:t xml:space="preserve">بندی کند و بر اساس بازخورد «درست» </w:t>
      </w:r>
      <w:r w:rsidR="00284794" w:rsidRPr="00EB43BD">
        <w:rPr>
          <w:rFonts w:cs="B Zar" w:hint="cs"/>
          <w:sz w:val="26"/>
          <w:szCs w:val="26"/>
          <w:rtl/>
          <w:lang w:bidi="fa-IR"/>
        </w:rPr>
        <w:lastRenderedPageBreak/>
        <w:t>یا «غلط» روی صفحه قانون دسته</w:t>
      </w:r>
      <w:r w:rsidR="00284794" w:rsidRPr="00EB43BD">
        <w:rPr>
          <w:rFonts w:cs="B Zar"/>
          <w:sz w:val="26"/>
          <w:szCs w:val="26"/>
          <w:rtl/>
          <w:lang w:bidi="fa-IR"/>
        </w:rPr>
        <w:softHyphen/>
      </w:r>
      <w:r w:rsidR="00284794" w:rsidRPr="00EB43BD">
        <w:rPr>
          <w:rFonts w:cs="B Zar" w:hint="cs"/>
          <w:sz w:val="26"/>
          <w:szCs w:val="26"/>
          <w:rtl/>
          <w:lang w:bidi="fa-IR"/>
        </w:rPr>
        <w:t>بندی را کشف کند. پس از قرار دادن درست کارت</w:t>
      </w:r>
      <w:r w:rsidR="00284794" w:rsidRPr="00EB43BD">
        <w:rPr>
          <w:rFonts w:cs="B Zar"/>
          <w:sz w:val="26"/>
          <w:szCs w:val="26"/>
          <w:rtl/>
          <w:lang w:bidi="fa-IR"/>
        </w:rPr>
        <w:softHyphen/>
      </w:r>
      <w:r w:rsidR="00284794" w:rsidRPr="00EB43BD">
        <w:rPr>
          <w:rFonts w:cs="B Zar" w:hint="cs"/>
          <w:sz w:val="26"/>
          <w:szCs w:val="26"/>
          <w:rtl/>
          <w:lang w:bidi="fa-IR"/>
        </w:rPr>
        <w:t>ها در یک قانون تغییر می</w:t>
      </w:r>
      <w:r w:rsidR="00284794" w:rsidRPr="00EB43BD">
        <w:rPr>
          <w:rFonts w:cs="B Zar"/>
          <w:sz w:val="26"/>
          <w:szCs w:val="26"/>
          <w:rtl/>
          <w:lang w:bidi="fa-IR"/>
        </w:rPr>
        <w:softHyphen/>
      </w:r>
      <w:r w:rsidR="00284794" w:rsidRPr="00EB43BD">
        <w:rPr>
          <w:rFonts w:cs="B Zar" w:hint="cs"/>
          <w:sz w:val="26"/>
          <w:szCs w:val="26"/>
          <w:rtl/>
          <w:lang w:bidi="fa-IR"/>
        </w:rPr>
        <w:t>کند و فرد باید قانون جدید را مبتنی بر بازخورد</w:t>
      </w:r>
      <w:r w:rsidR="00EB43BD" w:rsidRPr="00EB43BD">
        <w:rPr>
          <w:rFonts w:cs="B Zar" w:hint="cs"/>
          <w:sz w:val="26"/>
          <w:szCs w:val="26"/>
          <w:rtl/>
          <w:lang w:bidi="fa-IR"/>
        </w:rPr>
        <w:t xml:space="preserve"> کشف کند. نمره آزمودنی در این آزمون تعداد دسته</w:t>
      </w:r>
      <w:r w:rsidR="00EB43BD" w:rsidRPr="00EB43BD">
        <w:rPr>
          <w:rFonts w:cs="B Zar"/>
          <w:sz w:val="26"/>
          <w:szCs w:val="26"/>
          <w:rtl/>
          <w:lang w:bidi="fa-IR"/>
        </w:rPr>
        <w:softHyphen/>
      </w:r>
      <w:r w:rsidR="00EB43BD" w:rsidRPr="00EB43BD">
        <w:rPr>
          <w:rFonts w:cs="B Zar" w:hint="cs"/>
          <w:sz w:val="26"/>
          <w:szCs w:val="26"/>
          <w:rtl/>
          <w:lang w:bidi="fa-IR"/>
        </w:rPr>
        <w:t>های ده</w:t>
      </w:r>
      <w:r w:rsidR="00EB43BD" w:rsidRPr="00EB43BD">
        <w:rPr>
          <w:rFonts w:cs="B Zar"/>
          <w:sz w:val="26"/>
          <w:szCs w:val="26"/>
          <w:rtl/>
          <w:lang w:bidi="fa-IR"/>
        </w:rPr>
        <w:softHyphen/>
      </w:r>
      <w:r w:rsidR="00D67BAD">
        <w:rPr>
          <w:rFonts w:cs="B Zar" w:hint="cs"/>
          <w:sz w:val="26"/>
          <w:szCs w:val="26"/>
          <w:rtl/>
          <w:lang w:bidi="fa-IR"/>
        </w:rPr>
        <w:t xml:space="preserve">تایی صحیح است. </w:t>
      </w:r>
      <w:r w:rsidRPr="00EB43BD">
        <w:rPr>
          <w:rFonts w:cs="B Zar"/>
          <w:sz w:val="26"/>
          <w:szCs w:val="26"/>
          <w:rtl/>
          <w:lang w:bidi="fa-IR"/>
        </w:rPr>
        <w:t>پژوهش</w:t>
      </w:r>
      <w:r w:rsidR="00D67BAD">
        <w:rPr>
          <w:rFonts w:cs="B Zar"/>
          <w:sz w:val="26"/>
          <w:szCs w:val="26"/>
          <w:rtl/>
          <w:lang w:bidi="fa-IR"/>
        </w:rPr>
        <w:softHyphen/>
      </w:r>
      <w:r w:rsidR="00D67BAD">
        <w:rPr>
          <w:rFonts w:cs="B Zar"/>
          <w:sz w:val="26"/>
          <w:szCs w:val="26"/>
          <w:rtl/>
          <w:lang w:bidi="fa-IR"/>
        </w:rPr>
        <w:softHyphen/>
      </w:r>
      <w:r w:rsidR="00D67BAD">
        <w:rPr>
          <w:rFonts w:cs="B Zar" w:hint="cs"/>
          <w:sz w:val="26"/>
          <w:szCs w:val="26"/>
          <w:rtl/>
          <w:lang w:bidi="fa-IR"/>
        </w:rPr>
        <w:t xml:space="preserve">ها </w:t>
      </w:r>
      <w:r w:rsidRPr="00EB43BD">
        <w:rPr>
          <w:rFonts w:cs="B Zar"/>
          <w:sz w:val="26"/>
          <w:szCs w:val="26"/>
          <w:rtl/>
          <w:lang w:bidi="fa-IR"/>
        </w:rPr>
        <w:t>از اعتبار و پا</w:t>
      </w:r>
      <w:r w:rsidRPr="00EB43BD">
        <w:rPr>
          <w:rFonts w:cs="B Zar" w:hint="cs"/>
          <w:sz w:val="26"/>
          <w:szCs w:val="26"/>
          <w:rtl/>
          <w:lang w:bidi="fa-IR"/>
        </w:rPr>
        <w:t>ی</w:t>
      </w:r>
      <w:r w:rsidRPr="00EB43BD">
        <w:rPr>
          <w:rFonts w:cs="B Zar" w:hint="eastAsia"/>
          <w:sz w:val="26"/>
          <w:szCs w:val="26"/>
          <w:rtl/>
          <w:lang w:bidi="fa-IR"/>
        </w:rPr>
        <w:t>ا</w:t>
      </w:r>
      <w:r w:rsidRPr="00EB43BD">
        <w:rPr>
          <w:rFonts w:cs="B Zar" w:hint="cs"/>
          <w:sz w:val="26"/>
          <w:szCs w:val="26"/>
          <w:rtl/>
          <w:lang w:bidi="fa-IR"/>
        </w:rPr>
        <w:t>یی</w:t>
      </w:r>
      <w:r w:rsidRPr="00EB43BD">
        <w:rPr>
          <w:rFonts w:cs="B Zar"/>
          <w:sz w:val="26"/>
          <w:szCs w:val="26"/>
          <w:rtl/>
          <w:lang w:bidi="fa-IR"/>
        </w:rPr>
        <w:t xml:space="preserve"> کارت</w:t>
      </w:r>
      <w:r w:rsidR="00EB43BD" w:rsidRPr="00EB43BD">
        <w:rPr>
          <w:rFonts w:cs="B Zar"/>
          <w:sz w:val="26"/>
          <w:szCs w:val="26"/>
          <w:rtl/>
          <w:lang w:bidi="fa-IR"/>
        </w:rPr>
        <w:softHyphen/>
      </w:r>
      <w:r w:rsidRPr="00EB43BD">
        <w:rPr>
          <w:rFonts w:cs="B Zar"/>
          <w:sz w:val="26"/>
          <w:szCs w:val="26"/>
          <w:rtl/>
          <w:lang w:bidi="fa-IR"/>
        </w:rPr>
        <w:t>ها</w:t>
      </w:r>
      <w:r w:rsidRPr="00EB43BD">
        <w:rPr>
          <w:rFonts w:cs="B Zar" w:hint="cs"/>
          <w:sz w:val="26"/>
          <w:szCs w:val="26"/>
          <w:rtl/>
          <w:lang w:bidi="fa-IR"/>
        </w:rPr>
        <w:t>ی</w:t>
      </w:r>
      <w:r w:rsidRPr="00EB43BD">
        <w:rPr>
          <w:rFonts w:cs="B Zar"/>
          <w:sz w:val="26"/>
          <w:szCs w:val="26"/>
          <w:rtl/>
          <w:lang w:bidi="fa-IR"/>
        </w:rPr>
        <w:t xml:space="preserve"> آزمون و</w:t>
      </w:r>
      <w:r w:rsidRPr="00EB43BD">
        <w:rPr>
          <w:rFonts w:cs="B Zar" w:hint="cs"/>
          <w:sz w:val="26"/>
          <w:szCs w:val="26"/>
          <w:rtl/>
          <w:lang w:bidi="fa-IR"/>
        </w:rPr>
        <w:t>ی</w:t>
      </w:r>
      <w:r w:rsidRPr="00EB43BD">
        <w:rPr>
          <w:rFonts w:cs="B Zar" w:hint="eastAsia"/>
          <w:sz w:val="26"/>
          <w:szCs w:val="26"/>
          <w:rtl/>
          <w:lang w:bidi="fa-IR"/>
        </w:rPr>
        <w:t>سکانس</w:t>
      </w:r>
      <w:r w:rsidRPr="00EB43BD">
        <w:rPr>
          <w:rFonts w:cs="B Zar" w:hint="cs"/>
          <w:sz w:val="26"/>
          <w:szCs w:val="26"/>
          <w:rtl/>
          <w:lang w:bidi="fa-IR"/>
        </w:rPr>
        <w:t>ی</w:t>
      </w:r>
      <w:r w:rsidRPr="00EB43BD">
        <w:rPr>
          <w:rFonts w:cs="B Zar" w:hint="eastAsia"/>
          <w:sz w:val="26"/>
          <w:szCs w:val="26"/>
          <w:rtl/>
          <w:lang w:bidi="fa-IR"/>
        </w:rPr>
        <w:t>ن</w:t>
      </w:r>
      <w:r w:rsidRPr="00EB43BD">
        <w:rPr>
          <w:rFonts w:cs="B Zar"/>
          <w:sz w:val="26"/>
          <w:szCs w:val="26"/>
          <w:rtl/>
          <w:lang w:bidi="fa-IR"/>
        </w:rPr>
        <w:t xml:space="preserve"> حما</w:t>
      </w:r>
      <w:r w:rsidRPr="00EB43BD">
        <w:rPr>
          <w:rFonts w:cs="B Zar" w:hint="cs"/>
          <w:sz w:val="26"/>
          <w:szCs w:val="26"/>
          <w:rtl/>
          <w:lang w:bidi="fa-IR"/>
        </w:rPr>
        <w:t>ی</w:t>
      </w:r>
      <w:r w:rsidRPr="00EB43BD">
        <w:rPr>
          <w:rFonts w:cs="B Zar" w:hint="eastAsia"/>
          <w:sz w:val="26"/>
          <w:szCs w:val="26"/>
          <w:rtl/>
          <w:lang w:bidi="fa-IR"/>
        </w:rPr>
        <w:t>ت</w:t>
      </w:r>
      <w:r w:rsidR="00EB43BD">
        <w:rPr>
          <w:rFonts w:cs="B Zar"/>
          <w:sz w:val="26"/>
          <w:szCs w:val="26"/>
          <w:rtl/>
          <w:lang w:bidi="fa-IR"/>
        </w:rPr>
        <w:t xml:space="preserve"> کرده</w:t>
      </w:r>
      <w:r w:rsidR="00EB43BD">
        <w:rPr>
          <w:rFonts w:cs="B Zar"/>
          <w:sz w:val="26"/>
          <w:szCs w:val="26"/>
          <w:rtl/>
          <w:lang w:bidi="fa-IR"/>
        </w:rPr>
        <w:softHyphen/>
      </w:r>
      <w:r w:rsidRPr="00EB43BD">
        <w:rPr>
          <w:rFonts w:cs="B Zar"/>
          <w:sz w:val="26"/>
          <w:szCs w:val="26"/>
          <w:rtl/>
          <w:lang w:bidi="fa-IR"/>
        </w:rPr>
        <w:t>اند</w:t>
      </w:r>
      <w:r w:rsidR="00EB43BD">
        <w:rPr>
          <w:rFonts w:cs="B Zar" w:hint="cs"/>
          <w:sz w:val="26"/>
          <w:szCs w:val="26"/>
          <w:rtl/>
          <w:lang w:bidi="fa-IR"/>
        </w:rPr>
        <w:t xml:space="preserve"> </w:t>
      </w:r>
      <w:r w:rsidR="005A6AB7" w:rsidRPr="00EB43BD">
        <w:rPr>
          <w:rFonts w:cs="B Zar" w:hint="cs"/>
          <w:sz w:val="26"/>
          <w:szCs w:val="26"/>
          <w:rtl/>
          <w:lang w:bidi="fa-IR"/>
        </w:rPr>
        <w:t>(نایهوس</w:t>
      </w:r>
      <w:r w:rsidR="005A6AB7" w:rsidRPr="00EB43BD">
        <w:rPr>
          <w:rStyle w:val="FootnoteReference"/>
          <w:rFonts w:cs="B Zar"/>
          <w:sz w:val="26"/>
          <w:szCs w:val="26"/>
          <w:rtl/>
          <w:lang w:bidi="fa-IR"/>
        </w:rPr>
        <w:footnoteReference w:id="19"/>
      </w:r>
      <w:r w:rsidR="005A6AB7">
        <w:rPr>
          <w:rFonts w:cs="B Zar" w:hint="cs"/>
          <w:sz w:val="26"/>
          <w:szCs w:val="26"/>
          <w:rtl/>
          <w:lang w:bidi="fa-IR"/>
        </w:rPr>
        <w:t xml:space="preserve"> و همکاران، 2009</w:t>
      </w:r>
      <w:r w:rsidR="00EB43BD" w:rsidRPr="00EB43BD">
        <w:rPr>
          <w:rFonts w:cs="B Zar"/>
          <w:sz w:val="26"/>
          <w:szCs w:val="26"/>
          <w:rtl/>
          <w:lang w:bidi="fa-IR"/>
        </w:rPr>
        <w:t>)</w:t>
      </w:r>
      <w:r w:rsidRPr="00EB43BD">
        <w:rPr>
          <w:rFonts w:cs="B Zar"/>
          <w:sz w:val="26"/>
          <w:szCs w:val="26"/>
          <w:rtl/>
          <w:lang w:bidi="fa-IR"/>
        </w:rPr>
        <w:t>.</w:t>
      </w:r>
      <w:bookmarkStart w:id="11" w:name="_Toc176098029"/>
      <w:r w:rsidR="008C4035">
        <w:rPr>
          <w:rFonts w:cs="B Zar" w:hint="cs"/>
          <w:sz w:val="26"/>
          <w:szCs w:val="26"/>
          <w:rtl/>
          <w:lang w:bidi="fa-IR"/>
        </w:rPr>
        <w:t xml:space="preserve"> </w:t>
      </w:r>
      <w:r w:rsidR="008C4035" w:rsidRPr="008C4035">
        <w:rPr>
          <w:rFonts w:cs="B Zar" w:hint="cs"/>
          <w:sz w:val="26"/>
          <w:szCs w:val="26"/>
          <w:highlight w:val="green"/>
          <w:rtl/>
          <w:lang w:bidi="fa-IR"/>
        </w:rPr>
        <w:t>درپژوهش جوان مرد و همکاران(1387) پایایی این آزمون  به روش باز آزمایی 84/0 و روایی سازه این آزمون را نیز مطلوب گزارش کرده اند.</w:t>
      </w:r>
      <w:r w:rsidR="008C4035">
        <w:rPr>
          <w:rFonts w:cs="B Zar" w:hint="cs"/>
          <w:sz w:val="26"/>
          <w:szCs w:val="26"/>
          <w:rtl/>
          <w:lang w:bidi="fa-IR"/>
        </w:rPr>
        <w:t xml:space="preserve"> </w:t>
      </w:r>
    </w:p>
    <w:p w14:paraId="1D923B28" w14:textId="77777777" w:rsidR="002D7C3C" w:rsidRPr="00732BEA" w:rsidRDefault="002D7C3C" w:rsidP="00DB7ADA">
      <w:pPr>
        <w:bidi/>
        <w:ind w:firstLine="238"/>
        <w:jc w:val="both"/>
        <w:rPr>
          <w:rFonts w:cs="B Zar"/>
          <w:sz w:val="26"/>
          <w:szCs w:val="26"/>
          <w:rtl/>
          <w:lang w:bidi="fa-IR"/>
        </w:rPr>
      </w:pPr>
      <w:r>
        <w:rPr>
          <w:rFonts w:cs="B Zar" w:hint="cs"/>
          <w:i/>
          <w:iCs/>
          <w:sz w:val="26"/>
          <w:szCs w:val="26"/>
          <w:rtl/>
          <w:lang w:bidi="fa-IR"/>
        </w:rPr>
        <w:t>3</w:t>
      </w:r>
      <w:r w:rsidRPr="002D7C3C">
        <w:rPr>
          <w:rFonts w:cs="B Zar" w:hint="cs"/>
          <w:i/>
          <w:iCs/>
          <w:sz w:val="26"/>
          <w:szCs w:val="26"/>
          <w:rtl/>
          <w:lang w:bidi="fa-IR"/>
        </w:rPr>
        <w:t xml:space="preserve">. </w:t>
      </w:r>
      <w:r w:rsidRPr="002D7C3C">
        <w:rPr>
          <w:rFonts w:cs="B Zar"/>
          <w:i/>
          <w:iCs/>
          <w:sz w:val="26"/>
          <w:szCs w:val="26"/>
          <w:rtl/>
          <w:lang w:bidi="fa-IR"/>
        </w:rPr>
        <w:t>آزمون حافظه فعال دانیمن و کارپنتر</w:t>
      </w:r>
      <w:r w:rsidR="00DB7ADA">
        <w:rPr>
          <w:rStyle w:val="FootnoteReference"/>
          <w:rFonts w:cs="B Zar"/>
          <w:i/>
          <w:iCs/>
          <w:sz w:val="26"/>
          <w:szCs w:val="26"/>
          <w:rtl/>
          <w:lang w:bidi="fa-IR"/>
        </w:rPr>
        <w:footnoteReference w:id="20"/>
      </w:r>
      <w:r w:rsidRPr="002D7C3C">
        <w:rPr>
          <w:rFonts w:cs="B Zar"/>
          <w:i/>
          <w:iCs/>
          <w:sz w:val="26"/>
          <w:szCs w:val="26"/>
          <w:rtl/>
          <w:lang w:bidi="fa-IR"/>
        </w:rPr>
        <w:t xml:space="preserve"> (1980)</w:t>
      </w:r>
      <w:bookmarkEnd w:id="11"/>
      <w:r>
        <w:rPr>
          <w:rFonts w:cs="B Zar" w:hint="cs"/>
          <w:i/>
          <w:iCs/>
          <w:sz w:val="26"/>
          <w:szCs w:val="26"/>
          <w:rtl/>
          <w:lang w:bidi="fa-IR"/>
        </w:rPr>
        <w:t xml:space="preserve">: </w:t>
      </w:r>
      <w:r w:rsidR="005A6AB7">
        <w:rPr>
          <w:rFonts w:cs="B Zar" w:hint="cs"/>
          <w:sz w:val="26"/>
          <w:szCs w:val="26"/>
          <w:rtl/>
          <w:lang w:bidi="fa-IR"/>
        </w:rPr>
        <w:t>این مقیاس برای سنجش ظرفیت حافظه فعال توسط دانیمن و کارپنتر (1980) ساخته شد. انی آزمون 27 سوال در شش بخش دارد که جملات 2 تا 7 بخشی را در بردارد. ویژگی اصلی این ابزار سنجش همزمان اندوزش و پردازش در حافظه فعال است. در این آزمون از آزمودنی</w:t>
      </w:r>
      <w:r w:rsidR="005A6AB7">
        <w:rPr>
          <w:rFonts w:cs="B Zar"/>
          <w:sz w:val="26"/>
          <w:szCs w:val="26"/>
          <w:rtl/>
          <w:lang w:bidi="fa-IR"/>
        </w:rPr>
        <w:softHyphen/>
      </w:r>
      <w:r w:rsidR="005A6AB7">
        <w:rPr>
          <w:rFonts w:cs="B Zar" w:hint="cs"/>
          <w:sz w:val="26"/>
          <w:szCs w:val="26"/>
          <w:rtl/>
          <w:lang w:bidi="fa-IR"/>
        </w:rPr>
        <w:t>ها درخواست می</w:t>
      </w:r>
      <w:r w:rsidR="005A6AB7">
        <w:rPr>
          <w:rFonts w:cs="B Zar"/>
          <w:sz w:val="26"/>
          <w:szCs w:val="26"/>
          <w:rtl/>
          <w:lang w:bidi="fa-IR"/>
        </w:rPr>
        <w:softHyphen/>
      </w:r>
      <w:r w:rsidR="005A6AB7">
        <w:rPr>
          <w:rFonts w:cs="B Zar" w:hint="cs"/>
          <w:sz w:val="26"/>
          <w:szCs w:val="26"/>
          <w:rtl/>
          <w:lang w:bidi="fa-IR"/>
        </w:rPr>
        <w:t>شود تا با دقت به هر جمله گوش دهند و سپس کلمه آخر هر جمله را به</w:t>
      </w:r>
      <w:r w:rsidR="005A6AB7">
        <w:rPr>
          <w:rFonts w:cs="B Zar"/>
          <w:sz w:val="26"/>
          <w:szCs w:val="26"/>
          <w:rtl/>
          <w:lang w:bidi="fa-IR"/>
        </w:rPr>
        <w:softHyphen/>
      </w:r>
      <w:r w:rsidR="005A6AB7">
        <w:rPr>
          <w:rFonts w:cs="B Zar" w:hint="cs"/>
          <w:sz w:val="26"/>
          <w:szCs w:val="26"/>
          <w:rtl/>
          <w:lang w:bidi="fa-IR"/>
        </w:rPr>
        <w:t>خاطر نگه</w:t>
      </w:r>
      <w:r w:rsidR="005A6AB7">
        <w:rPr>
          <w:rFonts w:cs="B Zar"/>
          <w:sz w:val="26"/>
          <w:szCs w:val="26"/>
          <w:rtl/>
          <w:lang w:bidi="fa-IR"/>
        </w:rPr>
        <w:softHyphen/>
      </w:r>
      <w:r w:rsidR="005A6AB7">
        <w:rPr>
          <w:rFonts w:cs="B Zar" w:hint="cs"/>
          <w:sz w:val="26"/>
          <w:szCs w:val="26"/>
          <w:rtl/>
          <w:lang w:bidi="fa-IR"/>
        </w:rPr>
        <w:t>دارند (مجتبی</w:t>
      </w:r>
      <w:r w:rsidR="005A6AB7">
        <w:rPr>
          <w:rFonts w:cs="B Zar"/>
          <w:sz w:val="26"/>
          <w:szCs w:val="26"/>
          <w:rtl/>
          <w:lang w:bidi="fa-IR"/>
        </w:rPr>
        <w:softHyphen/>
      </w:r>
      <w:r w:rsidR="005A6AB7">
        <w:rPr>
          <w:rFonts w:cs="B Zar" w:hint="cs"/>
          <w:sz w:val="26"/>
          <w:szCs w:val="26"/>
          <w:rtl/>
          <w:lang w:bidi="fa-IR"/>
        </w:rPr>
        <w:t>زاده، 1385). در نمره</w:t>
      </w:r>
      <w:r w:rsidR="005A6AB7">
        <w:rPr>
          <w:rFonts w:cs="B Zar"/>
          <w:sz w:val="26"/>
          <w:szCs w:val="26"/>
          <w:rtl/>
          <w:lang w:bidi="fa-IR"/>
        </w:rPr>
        <w:softHyphen/>
      </w:r>
      <w:r w:rsidR="005A6AB7">
        <w:rPr>
          <w:rFonts w:cs="B Zar" w:hint="cs"/>
          <w:sz w:val="26"/>
          <w:szCs w:val="26"/>
          <w:rtl/>
          <w:lang w:bidi="fa-IR"/>
        </w:rPr>
        <w:t xml:space="preserve">گذاری هر پاسخ درست یک امتیاز دارد و پاسخ نادرست امتیاز منفی ندارد. </w:t>
      </w:r>
      <w:r w:rsidR="00DB7ADA">
        <w:rPr>
          <w:rFonts w:cs="B Zar" w:hint="cs"/>
          <w:sz w:val="26"/>
          <w:szCs w:val="26"/>
          <w:rtl/>
          <w:lang w:bidi="fa-IR"/>
        </w:rPr>
        <w:t>در زمینه پایایی، مجتبی</w:t>
      </w:r>
      <w:r w:rsidR="00DB7ADA">
        <w:rPr>
          <w:rFonts w:cs="B Zar"/>
          <w:sz w:val="26"/>
          <w:szCs w:val="26"/>
          <w:rtl/>
          <w:lang w:bidi="fa-IR"/>
        </w:rPr>
        <w:softHyphen/>
      </w:r>
      <w:r w:rsidR="00DB7ADA">
        <w:rPr>
          <w:rFonts w:cs="B Zar" w:hint="cs"/>
          <w:sz w:val="26"/>
          <w:szCs w:val="26"/>
          <w:rtl/>
          <w:lang w:bidi="fa-IR"/>
        </w:rPr>
        <w:t>زاده (1385) از طریق کودر-ریچاردسون پایایی را 87/0 محاسبه کردند. پایایی این پرسشنامه در این پژوهش با آلفای کرونباخ 81/0 محاسبه شد.</w:t>
      </w:r>
    </w:p>
    <w:p w14:paraId="0DF43098" w14:textId="77777777" w:rsidR="00900F84" w:rsidRDefault="00900F84" w:rsidP="00900F84">
      <w:pPr>
        <w:jc w:val="right"/>
        <w:rPr>
          <w:rFonts w:cs="B Zar"/>
          <w:b/>
          <w:bCs/>
          <w:sz w:val="28"/>
          <w:szCs w:val="28"/>
          <w:rtl/>
          <w:lang w:bidi="fa-IR"/>
        </w:rPr>
      </w:pPr>
      <w:r>
        <w:rPr>
          <w:rFonts w:cs="B Zar" w:hint="cs"/>
          <w:b/>
          <w:bCs/>
          <w:sz w:val="28"/>
          <w:szCs w:val="28"/>
          <w:rtl/>
          <w:lang w:bidi="fa-IR"/>
        </w:rPr>
        <w:t>یافته</w:t>
      </w:r>
      <w:r>
        <w:rPr>
          <w:rFonts w:cs="B Zar"/>
          <w:b/>
          <w:bCs/>
          <w:sz w:val="28"/>
          <w:szCs w:val="28"/>
          <w:rtl/>
          <w:lang w:bidi="fa-IR"/>
        </w:rPr>
        <w:softHyphen/>
      </w:r>
      <w:r>
        <w:rPr>
          <w:rFonts w:cs="B Zar" w:hint="cs"/>
          <w:b/>
          <w:bCs/>
          <w:sz w:val="28"/>
          <w:szCs w:val="28"/>
          <w:rtl/>
          <w:lang w:bidi="fa-IR"/>
        </w:rPr>
        <w:t>ها</w:t>
      </w:r>
    </w:p>
    <w:p w14:paraId="4A94FAB4" w14:textId="77777777" w:rsidR="00732BEA" w:rsidRPr="00A10C2E" w:rsidRDefault="00732BEA" w:rsidP="00A10C2E">
      <w:pPr>
        <w:pStyle w:val="Heading4"/>
        <w:bidi/>
        <w:jc w:val="center"/>
        <w:rPr>
          <w:rFonts w:cs="B Zar"/>
          <w:b/>
          <w:bCs/>
          <w:i w:val="0"/>
          <w:iCs w:val="0"/>
          <w:color w:val="auto"/>
          <w:sz w:val="20"/>
          <w:szCs w:val="20"/>
          <w:rtl/>
          <w:lang w:bidi="fa-IR"/>
        </w:rPr>
      </w:pPr>
      <w:bookmarkStart w:id="12" w:name="_Toc176098190"/>
      <w:r w:rsidRPr="00A10C2E">
        <w:rPr>
          <w:rFonts w:cs="B Zar" w:hint="cs"/>
          <w:b/>
          <w:bCs/>
          <w:i w:val="0"/>
          <w:iCs w:val="0"/>
          <w:color w:val="auto"/>
          <w:sz w:val="20"/>
          <w:szCs w:val="20"/>
          <w:rtl/>
          <w:lang w:bidi="fa-IR"/>
        </w:rPr>
        <w:t xml:space="preserve">جدول </w:t>
      </w:r>
      <w:r w:rsidR="00A10C2E" w:rsidRPr="00A10C2E">
        <w:rPr>
          <w:rFonts w:cs="B Zar" w:hint="cs"/>
          <w:b/>
          <w:bCs/>
          <w:i w:val="0"/>
          <w:iCs w:val="0"/>
          <w:color w:val="auto"/>
          <w:sz w:val="20"/>
          <w:szCs w:val="20"/>
          <w:rtl/>
          <w:lang w:bidi="fa-IR"/>
        </w:rPr>
        <w:t>1.</w:t>
      </w:r>
      <w:r w:rsidRPr="00A10C2E">
        <w:rPr>
          <w:rFonts w:cs="B Zar" w:hint="cs"/>
          <w:b/>
          <w:bCs/>
          <w:i w:val="0"/>
          <w:iCs w:val="0"/>
          <w:color w:val="auto"/>
          <w:sz w:val="20"/>
          <w:szCs w:val="20"/>
          <w:rtl/>
          <w:lang w:bidi="fa-IR"/>
        </w:rPr>
        <w:t xml:space="preserve"> توزیع فراوانی</w:t>
      </w:r>
      <w:r w:rsidRPr="00A10C2E">
        <w:rPr>
          <w:rFonts w:cs="B Zar" w:hint="cs"/>
          <w:b/>
          <w:bCs/>
          <w:i w:val="0"/>
          <w:iCs w:val="0"/>
          <w:color w:val="auto"/>
          <w:sz w:val="20"/>
          <w:szCs w:val="20"/>
        </w:rPr>
        <w:t xml:space="preserve"> </w:t>
      </w:r>
      <w:r w:rsidRPr="00A10C2E">
        <w:rPr>
          <w:rFonts w:cs="B Zar" w:hint="cs"/>
          <w:b/>
          <w:bCs/>
          <w:i w:val="0"/>
          <w:iCs w:val="0"/>
          <w:color w:val="auto"/>
          <w:sz w:val="20"/>
          <w:szCs w:val="20"/>
          <w:rtl/>
          <w:lang w:bidi="fa-IR"/>
        </w:rPr>
        <w:t>افراد</w:t>
      </w:r>
      <w:r w:rsidRPr="00A10C2E">
        <w:rPr>
          <w:rFonts w:cs="B Zar" w:hint="cs"/>
          <w:b/>
          <w:bCs/>
          <w:i w:val="0"/>
          <w:iCs w:val="0"/>
          <w:color w:val="auto"/>
          <w:sz w:val="20"/>
          <w:szCs w:val="20"/>
        </w:rPr>
        <w:t xml:space="preserve"> </w:t>
      </w:r>
      <w:r w:rsidRPr="00A10C2E">
        <w:rPr>
          <w:rFonts w:cs="B Zar" w:hint="cs"/>
          <w:b/>
          <w:bCs/>
          <w:i w:val="0"/>
          <w:iCs w:val="0"/>
          <w:color w:val="auto"/>
          <w:sz w:val="20"/>
          <w:szCs w:val="20"/>
          <w:rtl/>
          <w:lang w:bidi="fa-IR"/>
        </w:rPr>
        <w:t>پاسخ</w:t>
      </w:r>
      <w:r w:rsidRPr="00A10C2E">
        <w:rPr>
          <w:rFonts w:cs="B Zar" w:hint="cs"/>
          <w:b/>
          <w:bCs/>
          <w:i w:val="0"/>
          <w:iCs w:val="0"/>
          <w:color w:val="auto"/>
          <w:sz w:val="20"/>
          <w:szCs w:val="20"/>
        </w:rPr>
        <w:t xml:space="preserve"> </w:t>
      </w:r>
      <w:r w:rsidRPr="00A10C2E">
        <w:rPr>
          <w:rFonts w:cs="B Zar" w:hint="cs"/>
          <w:b/>
          <w:bCs/>
          <w:i w:val="0"/>
          <w:iCs w:val="0"/>
          <w:color w:val="auto"/>
          <w:sz w:val="20"/>
          <w:szCs w:val="20"/>
          <w:rtl/>
          <w:lang w:bidi="fa-IR"/>
        </w:rPr>
        <w:t>دهنده</w:t>
      </w:r>
      <w:r w:rsidRPr="00A10C2E">
        <w:rPr>
          <w:rFonts w:cs="B Zar" w:hint="cs"/>
          <w:b/>
          <w:bCs/>
          <w:i w:val="0"/>
          <w:iCs w:val="0"/>
          <w:color w:val="auto"/>
          <w:sz w:val="20"/>
          <w:szCs w:val="20"/>
        </w:rPr>
        <w:t xml:space="preserve"> </w:t>
      </w:r>
      <w:r w:rsidRPr="00A10C2E">
        <w:rPr>
          <w:rFonts w:cs="B Zar" w:hint="cs"/>
          <w:b/>
          <w:bCs/>
          <w:i w:val="0"/>
          <w:iCs w:val="0"/>
          <w:color w:val="auto"/>
          <w:sz w:val="20"/>
          <w:szCs w:val="20"/>
          <w:rtl/>
          <w:lang w:bidi="fa-IR"/>
        </w:rPr>
        <w:t>از</w:t>
      </w:r>
      <w:r w:rsidRPr="00A10C2E">
        <w:rPr>
          <w:rFonts w:cs="B Zar" w:hint="cs"/>
          <w:b/>
          <w:bCs/>
          <w:i w:val="0"/>
          <w:iCs w:val="0"/>
          <w:color w:val="auto"/>
          <w:sz w:val="20"/>
          <w:szCs w:val="20"/>
        </w:rPr>
        <w:t xml:space="preserve"> </w:t>
      </w:r>
      <w:r w:rsidRPr="00A10C2E">
        <w:rPr>
          <w:rFonts w:cs="B Zar" w:hint="cs"/>
          <w:b/>
          <w:bCs/>
          <w:i w:val="0"/>
          <w:iCs w:val="0"/>
          <w:color w:val="auto"/>
          <w:sz w:val="20"/>
          <w:szCs w:val="20"/>
          <w:rtl/>
          <w:lang w:bidi="fa-IR"/>
        </w:rPr>
        <w:t>نظر جنسیت</w:t>
      </w:r>
      <w:bookmarkEnd w:id="12"/>
      <w:r w:rsidR="00A10C2E">
        <w:rPr>
          <w:rFonts w:cs="B Zar" w:hint="cs"/>
          <w:b/>
          <w:bCs/>
          <w:i w:val="0"/>
          <w:iCs w:val="0"/>
          <w:color w:val="auto"/>
          <w:sz w:val="20"/>
          <w:szCs w:val="20"/>
          <w:rtl/>
          <w:lang w:bidi="fa-IR"/>
        </w:rPr>
        <w:t xml:space="preserve"> و سن</w:t>
      </w:r>
    </w:p>
    <w:tbl>
      <w:tblPr>
        <w:bidiVisual/>
        <w:tblW w:w="2889" w:type="pct"/>
        <w:jc w:val="center"/>
        <w:tblBorders>
          <w:top w:val="single" w:sz="4" w:space="0" w:color="auto"/>
          <w:bottom w:val="single" w:sz="4" w:space="0" w:color="auto"/>
        </w:tblBorders>
        <w:tblLook w:val="04A0" w:firstRow="1" w:lastRow="0" w:firstColumn="1" w:lastColumn="0" w:noHBand="0" w:noVBand="1"/>
      </w:tblPr>
      <w:tblGrid>
        <w:gridCol w:w="1189"/>
        <w:gridCol w:w="988"/>
        <w:gridCol w:w="917"/>
        <w:gridCol w:w="1040"/>
        <w:gridCol w:w="1082"/>
      </w:tblGrid>
      <w:tr w:rsidR="00732BEA" w:rsidRPr="00A10C2E" w14:paraId="25AE51D9" w14:textId="77777777" w:rsidTr="00732BEA">
        <w:trPr>
          <w:trHeight w:val="20"/>
          <w:jc w:val="center"/>
        </w:trPr>
        <w:tc>
          <w:tcPr>
            <w:tcW w:w="1140" w:type="pct"/>
            <w:vMerge w:val="restart"/>
            <w:tcBorders>
              <w:top w:val="single" w:sz="12" w:space="0" w:color="auto"/>
            </w:tcBorders>
            <w:vAlign w:val="center"/>
            <w:hideMark/>
          </w:tcPr>
          <w:p w14:paraId="50629AE4" w14:textId="77777777" w:rsidR="00732BEA" w:rsidRPr="00A10C2E" w:rsidRDefault="00732BEA" w:rsidP="00732BEA">
            <w:pPr>
              <w:bidi/>
              <w:spacing w:after="0" w:line="276" w:lineRule="auto"/>
              <w:jc w:val="both"/>
              <w:rPr>
                <w:rFonts w:cs="B Zar"/>
                <w:sz w:val="20"/>
                <w:szCs w:val="20"/>
                <w:rtl/>
                <w:lang w:bidi="fa-IR"/>
              </w:rPr>
            </w:pPr>
            <w:r w:rsidRPr="00A10C2E">
              <w:rPr>
                <w:rFonts w:cs="B Zar" w:hint="cs"/>
                <w:sz w:val="20"/>
                <w:szCs w:val="20"/>
                <w:rtl/>
                <w:lang w:bidi="fa-IR"/>
              </w:rPr>
              <w:t>جنسیت</w:t>
            </w:r>
          </w:p>
        </w:tc>
        <w:tc>
          <w:tcPr>
            <w:tcW w:w="1826" w:type="pct"/>
            <w:gridSpan w:val="2"/>
            <w:tcBorders>
              <w:top w:val="single" w:sz="12" w:space="0" w:color="auto"/>
              <w:bottom w:val="single" w:sz="4" w:space="0" w:color="auto"/>
            </w:tcBorders>
            <w:vAlign w:val="center"/>
            <w:hideMark/>
          </w:tcPr>
          <w:p w14:paraId="71DCEBF3" w14:textId="77777777" w:rsidR="00732BEA" w:rsidRPr="00A10C2E" w:rsidRDefault="00732BEA" w:rsidP="00732BEA">
            <w:pPr>
              <w:bidi/>
              <w:spacing w:after="0" w:line="276" w:lineRule="auto"/>
              <w:jc w:val="both"/>
              <w:rPr>
                <w:rFonts w:cs="B Zar"/>
                <w:sz w:val="20"/>
                <w:szCs w:val="20"/>
                <w:rtl/>
                <w:lang w:bidi="fa-IR"/>
              </w:rPr>
            </w:pPr>
            <w:r w:rsidRPr="00A10C2E">
              <w:rPr>
                <w:rFonts w:cs="B Zar" w:hint="cs"/>
                <w:sz w:val="20"/>
                <w:szCs w:val="20"/>
                <w:rtl/>
                <w:lang w:bidi="fa-IR"/>
              </w:rPr>
              <w:t>نوجوانان مصرف کننده کانابیس</w:t>
            </w:r>
          </w:p>
        </w:tc>
        <w:tc>
          <w:tcPr>
            <w:tcW w:w="2034" w:type="pct"/>
            <w:gridSpan w:val="2"/>
            <w:tcBorders>
              <w:top w:val="single" w:sz="12" w:space="0" w:color="auto"/>
              <w:bottom w:val="single" w:sz="4" w:space="0" w:color="auto"/>
            </w:tcBorders>
            <w:vAlign w:val="center"/>
          </w:tcPr>
          <w:p w14:paraId="4354C249" w14:textId="77777777" w:rsidR="00732BEA" w:rsidRPr="00A10C2E" w:rsidRDefault="00732BEA" w:rsidP="00732BEA">
            <w:pPr>
              <w:bidi/>
              <w:spacing w:after="0" w:line="276" w:lineRule="auto"/>
              <w:jc w:val="both"/>
              <w:rPr>
                <w:rFonts w:cs="B Zar"/>
                <w:sz w:val="20"/>
                <w:szCs w:val="20"/>
                <w:rtl/>
                <w:lang w:bidi="fa-IR"/>
              </w:rPr>
            </w:pPr>
            <w:r w:rsidRPr="00A10C2E">
              <w:rPr>
                <w:rFonts w:cs="B Zar" w:hint="cs"/>
                <w:sz w:val="20"/>
                <w:szCs w:val="20"/>
                <w:rtl/>
                <w:lang w:bidi="fa-IR"/>
              </w:rPr>
              <w:t>نوجوانان سالم</w:t>
            </w:r>
          </w:p>
        </w:tc>
      </w:tr>
      <w:tr w:rsidR="00732BEA" w:rsidRPr="00A10C2E" w14:paraId="4FC59108" w14:textId="77777777" w:rsidTr="00732BEA">
        <w:trPr>
          <w:trHeight w:val="226"/>
          <w:jc w:val="center"/>
        </w:trPr>
        <w:tc>
          <w:tcPr>
            <w:tcW w:w="1140" w:type="pct"/>
            <w:vMerge/>
            <w:tcBorders>
              <w:bottom w:val="single" w:sz="12" w:space="0" w:color="auto"/>
            </w:tcBorders>
            <w:vAlign w:val="center"/>
            <w:hideMark/>
          </w:tcPr>
          <w:p w14:paraId="2B86B7D1" w14:textId="77777777" w:rsidR="00732BEA" w:rsidRPr="00A10C2E" w:rsidRDefault="00732BEA" w:rsidP="00732BEA">
            <w:pPr>
              <w:bidi/>
              <w:spacing w:after="0" w:line="276" w:lineRule="auto"/>
              <w:jc w:val="both"/>
              <w:rPr>
                <w:rFonts w:cs="B Zar"/>
                <w:sz w:val="20"/>
                <w:szCs w:val="20"/>
              </w:rPr>
            </w:pPr>
          </w:p>
        </w:tc>
        <w:tc>
          <w:tcPr>
            <w:tcW w:w="947" w:type="pct"/>
            <w:tcBorders>
              <w:top w:val="single" w:sz="4" w:space="0" w:color="auto"/>
              <w:bottom w:val="single" w:sz="12" w:space="0" w:color="auto"/>
            </w:tcBorders>
            <w:vAlign w:val="center"/>
            <w:hideMark/>
          </w:tcPr>
          <w:p w14:paraId="6A46996D" w14:textId="77777777" w:rsidR="00732BEA" w:rsidRPr="00A10C2E" w:rsidRDefault="00732BEA" w:rsidP="00732BEA">
            <w:pPr>
              <w:bidi/>
              <w:spacing w:after="0" w:line="276" w:lineRule="auto"/>
              <w:jc w:val="both"/>
              <w:rPr>
                <w:rFonts w:cs="B Zar"/>
                <w:sz w:val="20"/>
                <w:szCs w:val="20"/>
              </w:rPr>
            </w:pPr>
            <w:r w:rsidRPr="00A10C2E">
              <w:rPr>
                <w:rFonts w:cs="B Zar" w:hint="cs"/>
                <w:sz w:val="20"/>
                <w:szCs w:val="20"/>
                <w:rtl/>
                <w:lang w:bidi="fa-IR"/>
              </w:rPr>
              <w:t>فراوانی</w:t>
            </w:r>
          </w:p>
        </w:tc>
        <w:tc>
          <w:tcPr>
            <w:tcW w:w="879" w:type="pct"/>
            <w:tcBorders>
              <w:top w:val="single" w:sz="4" w:space="0" w:color="auto"/>
              <w:bottom w:val="single" w:sz="12" w:space="0" w:color="auto"/>
            </w:tcBorders>
            <w:vAlign w:val="center"/>
            <w:hideMark/>
          </w:tcPr>
          <w:p w14:paraId="3178D5E5" w14:textId="77777777" w:rsidR="00732BEA" w:rsidRPr="00A10C2E" w:rsidRDefault="00732BEA" w:rsidP="00732BEA">
            <w:pPr>
              <w:bidi/>
              <w:spacing w:after="0" w:line="276" w:lineRule="auto"/>
              <w:jc w:val="both"/>
              <w:rPr>
                <w:rFonts w:cs="B Zar"/>
                <w:sz w:val="20"/>
                <w:szCs w:val="20"/>
              </w:rPr>
            </w:pPr>
            <w:r w:rsidRPr="00A10C2E">
              <w:rPr>
                <w:rFonts w:cs="B Zar" w:hint="cs"/>
                <w:sz w:val="20"/>
                <w:szCs w:val="20"/>
                <w:rtl/>
                <w:lang w:bidi="fa-IR"/>
              </w:rPr>
              <w:t xml:space="preserve">درصد </w:t>
            </w:r>
          </w:p>
        </w:tc>
        <w:tc>
          <w:tcPr>
            <w:tcW w:w="997" w:type="pct"/>
            <w:tcBorders>
              <w:top w:val="single" w:sz="4" w:space="0" w:color="auto"/>
              <w:bottom w:val="single" w:sz="12" w:space="0" w:color="auto"/>
            </w:tcBorders>
            <w:vAlign w:val="center"/>
          </w:tcPr>
          <w:p w14:paraId="03B2903B" w14:textId="77777777" w:rsidR="00732BEA" w:rsidRPr="00A10C2E" w:rsidRDefault="00732BEA" w:rsidP="00732BEA">
            <w:pPr>
              <w:bidi/>
              <w:spacing w:after="0" w:line="276" w:lineRule="auto"/>
              <w:jc w:val="both"/>
              <w:rPr>
                <w:rFonts w:cs="B Zar"/>
                <w:sz w:val="20"/>
                <w:szCs w:val="20"/>
              </w:rPr>
            </w:pPr>
            <w:r w:rsidRPr="00A10C2E">
              <w:rPr>
                <w:rFonts w:cs="B Zar" w:hint="cs"/>
                <w:sz w:val="20"/>
                <w:szCs w:val="20"/>
                <w:rtl/>
                <w:lang w:bidi="fa-IR"/>
              </w:rPr>
              <w:t>فراوانی</w:t>
            </w:r>
          </w:p>
        </w:tc>
        <w:tc>
          <w:tcPr>
            <w:tcW w:w="1037" w:type="pct"/>
            <w:tcBorders>
              <w:top w:val="single" w:sz="4" w:space="0" w:color="auto"/>
              <w:bottom w:val="single" w:sz="12" w:space="0" w:color="auto"/>
            </w:tcBorders>
            <w:vAlign w:val="center"/>
          </w:tcPr>
          <w:p w14:paraId="7453D955" w14:textId="77777777" w:rsidR="00732BEA" w:rsidRPr="00A10C2E" w:rsidRDefault="00732BEA" w:rsidP="00732BEA">
            <w:pPr>
              <w:bidi/>
              <w:spacing w:after="0" w:line="276" w:lineRule="auto"/>
              <w:jc w:val="both"/>
              <w:rPr>
                <w:rFonts w:cs="B Zar"/>
                <w:sz w:val="20"/>
                <w:szCs w:val="20"/>
              </w:rPr>
            </w:pPr>
            <w:r w:rsidRPr="00A10C2E">
              <w:rPr>
                <w:rFonts w:cs="B Zar" w:hint="cs"/>
                <w:sz w:val="20"/>
                <w:szCs w:val="20"/>
                <w:rtl/>
                <w:lang w:bidi="fa-IR"/>
              </w:rPr>
              <w:t xml:space="preserve">درصد </w:t>
            </w:r>
          </w:p>
        </w:tc>
      </w:tr>
      <w:tr w:rsidR="00732BEA" w:rsidRPr="00A10C2E" w14:paraId="2AFC1D0B" w14:textId="77777777" w:rsidTr="00732BEA">
        <w:trPr>
          <w:trHeight w:val="20"/>
          <w:jc w:val="center"/>
        </w:trPr>
        <w:tc>
          <w:tcPr>
            <w:tcW w:w="1140" w:type="pct"/>
            <w:tcBorders>
              <w:top w:val="single" w:sz="12" w:space="0" w:color="auto"/>
            </w:tcBorders>
            <w:vAlign w:val="center"/>
            <w:hideMark/>
          </w:tcPr>
          <w:p w14:paraId="6959C32F" w14:textId="77777777" w:rsidR="00732BEA" w:rsidRPr="00A10C2E" w:rsidRDefault="00732BEA" w:rsidP="00732BEA">
            <w:pPr>
              <w:bidi/>
              <w:spacing w:after="0" w:line="276" w:lineRule="auto"/>
              <w:jc w:val="both"/>
              <w:rPr>
                <w:rFonts w:cs="B Zar"/>
                <w:sz w:val="20"/>
                <w:szCs w:val="20"/>
                <w:rtl/>
                <w:lang w:bidi="fa-IR"/>
              </w:rPr>
            </w:pPr>
            <w:r w:rsidRPr="00A10C2E">
              <w:rPr>
                <w:rFonts w:cs="B Zar" w:hint="cs"/>
                <w:sz w:val="20"/>
                <w:szCs w:val="20"/>
                <w:rtl/>
                <w:lang w:bidi="fa-IR"/>
              </w:rPr>
              <w:t>دختر</w:t>
            </w:r>
          </w:p>
        </w:tc>
        <w:tc>
          <w:tcPr>
            <w:tcW w:w="947" w:type="pct"/>
            <w:tcBorders>
              <w:top w:val="single" w:sz="12" w:space="0" w:color="auto"/>
            </w:tcBorders>
            <w:noWrap/>
            <w:vAlign w:val="bottom"/>
            <w:hideMark/>
          </w:tcPr>
          <w:p w14:paraId="33A1D5C4" w14:textId="77777777" w:rsidR="00732BEA" w:rsidRPr="00A10C2E" w:rsidRDefault="00732BEA" w:rsidP="00732BEA">
            <w:pPr>
              <w:bidi/>
              <w:spacing w:after="0" w:line="276" w:lineRule="auto"/>
              <w:jc w:val="both"/>
              <w:rPr>
                <w:rFonts w:cs="B Zar"/>
                <w:sz w:val="20"/>
                <w:szCs w:val="20"/>
              </w:rPr>
            </w:pPr>
            <w:r w:rsidRPr="00A10C2E">
              <w:rPr>
                <w:rFonts w:cs="B Zar" w:hint="cs"/>
                <w:sz w:val="20"/>
                <w:szCs w:val="20"/>
                <w:rtl/>
                <w:lang w:bidi="fa-IR"/>
              </w:rPr>
              <w:t>23</w:t>
            </w:r>
          </w:p>
        </w:tc>
        <w:tc>
          <w:tcPr>
            <w:tcW w:w="879" w:type="pct"/>
            <w:tcBorders>
              <w:top w:val="single" w:sz="12" w:space="0" w:color="auto"/>
            </w:tcBorders>
            <w:noWrap/>
            <w:vAlign w:val="bottom"/>
            <w:hideMark/>
          </w:tcPr>
          <w:p w14:paraId="6292850F" w14:textId="77777777" w:rsidR="00732BEA" w:rsidRPr="00A10C2E" w:rsidRDefault="00732BEA" w:rsidP="00732BEA">
            <w:pPr>
              <w:bidi/>
              <w:spacing w:after="0" w:line="276" w:lineRule="auto"/>
              <w:jc w:val="both"/>
              <w:rPr>
                <w:rFonts w:cs="B Zar"/>
                <w:sz w:val="20"/>
                <w:szCs w:val="20"/>
              </w:rPr>
            </w:pPr>
            <w:r w:rsidRPr="00A10C2E">
              <w:rPr>
                <w:rFonts w:cs="B Zar" w:hint="cs"/>
                <w:sz w:val="20"/>
                <w:szCs w:val="20"/>
                <w:rtl/>
                <w:lang w:bidi="fa-IR"/>
              </w:rPr>
              <w:t>33/33</w:t>
            </w:r>
          </w:p>
        </w:tc>
        <w:tc>
          <w:tcPr>
            <w:tcW w:w="997" w:type="pct"/>
            <w:tcBorders>
              <w:top w:val="single" w:sz="12" w:space="0" w:color="auto"/>
            </w:tcBorders>
            <w:vAlign w:val="bottom"/>
          </w:tcPr>
          <w:p w14:paraId="2A078DE1" w14:textId="77777777" w:rsidR="00732BEA" w:rsidRPr="00A10C2E" w:rsidRDefault="00732BEA" w:rsidP="00732BEA">
            <w:pPr>
              <w:bidi/>
              <w:spacing w:after="0" w:line="276" w:lineRule="auto"/>
              <w:jc w:val="both"/>
              <w:rPr>
                <w:rFonts w:cs="B Zar"/>
                <w:sz w:val="20"/>
                <w:szCs w:val="20"/>
              </w:rPr>
            </w:pPr>
            <w:r w:rsidRPr="00A10C2E">
              <w:rPr>
                <w:rFonts w:cs="B Zar" w:hint="cs"/>
                <w:sz w:val="20"/>
                <w:szCs w:val="20"/>
                <w:rtl/>
                <w:lang w:bidi="fa-IR"/>
              </w:rPr>
              <w:t>31</w:t>
            </w:r>
          </w:p>
        </w:tc>
        <w:tc>
          <w:tcPr>
            <w:tcW w:w="1037" w:type="pct"/>
            <w:tcBorders>
              <w:top w:val="single" w:sz="12" w:space="0" w:color="auto"/>
            </w:tcBorders>
            <w:vAlign w:val="bottom"/>
          </w:tcPr>
          <w:p w14:paraId="7EDACD1F" w14:textId="77777777" w:rsidR="00732BEA" w:rsidRPr="00A10C2E" w:rsidRDefault="00732BEA" w:rsidP="00732BEA">
            <w:pPr>
              <w:bidi/>
              <w:spacing w:after="0" w:line="276" w:lineRule="auto"/>
              <w:jc w:val="both"/>
              <w:rPr>
                <w:rFonts w:cs="B Zar"/>
                <w:sz w:val="20"/>
                <w:szCs w:val="20"/>
              </w:rPr>
            </w:pPr>
            <w:r w:rsidRPr="00A10C2E">
              <w:rPr>
                <w:rFonts w:cs="B Zar" w:hint="cs"/>
                <w:sz w:val="20"/>
                <w:szCs w:val="20"/>
                <w:rtl/>
                <w:lang w:bidi="fa-IR"/>
              </w:rPr>
              <w:t>29/44</w:t>
            </w:r>
          </w:p>
        </w:tc>
      </w:tr>
      <w:tr w:rsidR="00732BEA" w:rsidRPr="00A10C2E" w14:paraId="3C7B6EEF" w14:textId="77777777" w:rsidTr="00732BEA">
        <w:trPr>
          <w:trHeight w:val="315"/>
          <w:jc w:val="center"/>
        </w:trPr>
        <w:tc>
          <w:tcPr>
            <w:tcW w:w="1140" w:type="pct"/>
            <w:vAlign w:val="center"/>
            <w:hideMark/>
          </w:tcPr>
          <w:p w14:paraId="24F2EF5D" w14:textId="77777777" w:rsidR="00732BEA" w:rsidRPr="00A10C2E" w:rsidRDefault="00732BEA" w:rsidP="00732BEA">
            <w:pPr>
              <w:bidi/>
              <w:spacing w:after="0" w:line="276" w:lineRule="auto"/>
              <w:jc w:val="both"/>
              <w:rPr>
                <w:rFonts w:cs="B Zar"/>
                <w:sz w:val="20"/>
                <w:szCs w:val="20"/>
                <w:rtl/>
                <w:lang w:bidi="fa-IR"/>
              </w:rPr>
            </w:pPr>
            <w:r w:rsidRPr="00A10C2E">
              <w:rPr>
                <w:rFonts w:cs="B Zar" w:hint="cs"/>
                <w:sz w:val="20"/>
                <w:szCs w:val="20"/>
                <w:rtl/>
                <w:lang w:bidi="fa-IR"/>
              </w:rPr>
              <w:t>پسر</w:t>
            </w:r>
          </w:p>
        </w:tc>
        <w:tc>
          <w:tcPr>
            <w:tcW w:w="947" w:type="pct"/>
            <w:noWrap/>
            <w:vAlign w:val="bottom"/>
            <w:hideMark/>
          </w:tcPr>
          <w:p w14:paraId="16D57763" w14:textId="77777777" w:rsidR="00732BEA" w:rsidRPr="00A10C2E" w:rsidRDefault="00732BEA" w:rsidP="00732BEA">
            <w:pPr>
              <w:bidi/>
              <w:spacing w:after="0" w:line="276" w:lineRule="auto"/>
              <w:jc w:val="both"/>
              <w:rPr>
                <w:rFonts w:cs="B Zar"/>
                <w:sz w:val="20"/>
                <w:szCs w:val="20"/>
              </w:rPr>
            </w:pPr>
            <w:r w:rsidRPr="00A10C2E">
              <w:rPr>
                <w:rFonts w:cs="B Zar" w:hint="cs"/>
                <w:sz w:val="20"/>
                <w:szCs w:val="20"/>
                <w:rtl/>
                <w:lang w:bidi="fa-IR"/>
              </w:rPr>
              <w:t>46</w:t>
            </w:r>
          </w:p>
        </w:tc>
        <w:tc>
          <w:tcPr>
            <w:tcW w:w="879" w:type="pct"/>
            <w:noWrap/>
            <w:vAlign w:val="bottom"/>
            <w:hideMark/>
          </w:tcPr>
          <w:p w14:paraId="1651D813" w14:textId="77777777" w:rsidR="00732BEA" w:rsidRPr="00A10C2E" w:rsidRDefault="00732BEA" w:rsidP="00732BEA">
            <w:pPr>
              <w:bidi/>
              <w:spacing w:after="0" w:line="276" w:lineRule="auto"/>
              <w:jc w:val="both"/>
              <w:rPr>
                <w:rFonts w:cs="B Zar"/>
                <w:sz w:val="20"/>
                <w:szCs w:val="20"/>
              </w:rPr>
            </w:pPr>
            <w:r w:rsidRPr="00A10C2E">
              <w:rPr>
                <w:rFonts w:cs="B Zar" w:hint="cs"/>
                <w:sz w:val="20"/>
                <w:szCs w:val="20"/>
                <w:rtl/>
                <w:lang w:bidi="fa-IR"/>
              </w:rPr>
              <w:t>67/66</w:t>
            </w:r>
          </w:p>
        </w:tc>
        <w:tc>
          <w:tcPr>
            <w:tcW w:w="997" w:type="pct"/>
            <w:vAlign w:val="bottom"/>
          </w:tcPr>
          <w:p w14:paraId="5CDB12D6" w14:textId="77777777" w:rsidR="00732BEA" w:rsidRPr="00A10C2E" w:rsidRDefault="00732BEA" w:rsidP="00732BEA">
            <w:pPr>
              <w:bidi/>
              <w:spacing w:after="0" w:line="276" w:lineRule="auto"/>
              <w:jc w:val="both"/>
              <w:rPr>
                <w:rFonts w:cs="B Zar"/>
                <w:sz w:val="20"/>
                <w:szCs w:val="20"/>
              </w:rPr>
            </w:pPr>
            <w:r w:rsidRPr="00A10C2E">
              <w:rPr>
                <w:rFonts w:cs="B Zar" w:hint="cs"/>
                <w:sz w:val="20"/>
                <w:szCs w:val="20"/>
                <w:rtl/>
                <w:lang w:bidi="fa-IR"/>
              </w:rPr>
              <w:t>39</w:t>
            </w:r>
          </w:p>
        </w:tc>
        <w:tc>
          <w:tcPr>
            <w:tcW w:w="1037" w:type="pct"/>
            <w:vAlign w:val="bottom"/>
          </w:tcPr>
          <w:p w14:paraId="5B6E95F3" w14:textId="77777777" w:rsidR="00732BEA" w:rsidRPr="00A10C2E" w:rsidRDefault="00732BEA" w:rsidP="00732BEA">
            <w:pPr>
              <w:bidi/>
              <w:spacing w:after="0" w:line="276" w:lineRule="auto"/>
              <w:jc w:val="both"/>
              <w:rPr>
                <w:rFonts w:cs="B Zar"/>
                <w:sz w:val="20"/>
                <w:szCs w:val="20"/>
              </w:rPr>
            </w:pPr>
            <w:r w:rsidRPr="00A10C2E">
              <w:rPr>
                <w:rFonts w:cs="B Zar" w:hint="cs"/>
                <w:sz w:val="20"/>
                <w:szCs w:val="20"/>
                <w:rtl/>
                <w:lang w:bidi="fa-IR"/>
              </w:rPr>
              <w:t>71/55</w:t>
            </w:r>
          </w:p>
        </w:tc>
      </w:tr>
      <w:tr w:rsidR="00732BEA" w:rsidRPr="00A10C2E" w14:paraId="423C9C69" w14:textId="77777777" w:rsidTr="00A10C2E">
        <w:trPr>
          <w:trHeight w:val="20"/>
          <w:jc w:val="center"/>
        </w:trPr>
        <w:tc>
          <w:tcPr>
            <w:tcW w:w="1140" w:type="pct"/>
            <w:vAlign w:val="center"/>
            <w:hideMark/>
          </w:tcPr>
          <w:p w14:paraId="665B90A0" w14:textId="77777777" w:rsidR="00732BEA" w:rsidRPr="00A10C2E" w:rsidRDefault="00732BEA" w:rsidP="00732BEA">
            <w:pPr>
              <w:bidi/>
              <w:spacing w:after="0" w:line="276" w:lineRule="auto"/>
              <w:jc w:val="both"/>
              <w:rPr>
                <w:rFonts w:cs="B Zar"/>
                <w:sz w:val="20"/>
                <w:szCs w:val="20"/>
              </w:rPr>
            </w:pPr>
            <w:r w:rsidRPr="00A10C2E">
              <w:rPr>
                <w:rFonts w:cs="B Zar" w:hint="cs"/>
                <w:sz w:val="20"/>
                <w:szCs w:val="20"/>
                <w:rtl/>
                <w:lang w:bidi="fa-IR"/>
              </w:rPr>
              <w:t>جمع کل</w:t>
            </w:r>
          </w:p>
        </w:tc>
        <w:tc>
          <w:tcPr>
            <w:tcW w:w="947" w:type="pct"/>
            <w:noWrap/>
            <w:vAlign w:val="bottom"/>
            <w:hideMark/>
          </w:tcPr>
          <w:p w14:paraId="61C8471B" w14:textId="77777777" w:rsidR="00732BEA" w:rsidRPr="00A10C2E" w:rsidRDefault="00732BEA" w:rsidP="00732BEA">
            <w:pPr>
              <w:bidi/>
              <w:spacing w:after="0" w:line="276" w:lineRule="auto"/>
              <w:jc w:val="both"/>
              <w:rPr>
                <w:rFonts w:cs="B Zar"/>
                <w:sz w:val="20"/>
                <w:szCs w:val="20"/>
              </w:rPr>
            </w:pPr>
            <w:r w:rsidRPr="00A10C2E">
              <w:rPr>
                <w:rFonts w:cs="B Zar" w:hint="cs"/>
                <w:sz w:val="20"/>
                <w:szCs w:val="20"/>
                <w:rtl/>
                <w:lang w:bidi="fa-IR"/>
              </w:rPr>
              <w:t>70</w:t>
            </w:r>
          </w:p>
        </w:tc>
        <w:tc>
          <w:tcPr>
            <w:tcW w:w="879" w:type="pct"/>
            <w:noWrap/>
            <w:vAlign w:val="bottom"/>
            <w:hideMark/>
          </w:tcPr>
          <w:p w14:paraId="5B5CAFBF" w14:textId="77777777" w:rsidR="00732BEA" w:rsidRPr="00A10C2E" w:rsidRDefault="00732BEA" w:rsidP="00732BEA">
            <w:pPr>
              <w:bidi/>
              <w:spacing w:after="0" w:line="276" w:lineRule="auto"/>
              <w:jc w:val="both"/>
              <w:rPr>
                <w:rFonts w:cs="B Zar"/>
                <w:sz w:val="20"/>
                <w:szCs w:val="20"/>
              </w:rPr>
            </w:pPr>
            <w:r w:rsidRPr="00A10C2E">
              <w:rPr>
                <w:rFonts w:cs="B Zar" w:hint="cs"/>
                <w:sz w:val="20"/>
                <w:szCs w:val="20"/>
                <w:rtl/>
                <w:lang w:bidi="fa-IR"/>
              </w:rPr>
              <w:t>100</w:t>
            </w:r>
          </w:p>
        </w:tc>
        <w:tc>
          <w:tcPr>
            <w:tcW w:w="997" w:type="pct"/>
          </w:tcPr>
          <w:p w14:paraId="0DCF2388" w14:textId="77777777" w:rsidR="00732BEA" w:rsidRPr="00A10C2E" w:rsidRDefault="00732BEA" w:rsidP="00732BEA">
            <w:pPr>
              <w:bidi/>
              <w:spacing w:after="0" w:line="276" w:lineRule="auto"/>
              <w:jc w:val="both"/>
              <w:rPr>
                <w:rFonts w:cs="B Zar"/>
                <w:sz w:val="20"/>
                <w:szCs w:val="20"/>
                <w:rtl/>
                <w:lang w:bidi="fa-IR"/>
              </w:rPr>
            </w:pPr>
            <w:r w:rsidRPr="00A10C2E">
              <w:rPr>
                <w:rFonts w:cs="B Zar" w:hint="cs"/>
                <w:sz w:val="20"/>
                <w:szCs w:val="20"/>
                <w:rtl/>
                <w:lang w:bidi="fa-IR"/>
              </w:rPr>
              <w:t>70</w:t>
            </w:r>
          </w:p>
        </w:tc>
        <w:tc>
          <w:tcPr>
            <w:tcW w:w="1037" w:type="pct"/>
          </w:tcPr>
          <w:p w14:paraId="5E92D685" w14:textId="77777777" w:rsidR="00732BEA" w:rsidRPr="00A10C2E" w:rsidRDefault="00732BEA" w:rsidP="00732BEA">
            <w:pPr>
              <w:bidi/>
              <w:spacing w:after="0" w:line="276" w:lineRule="auto"/>
              <w:jc w:val="both"/>
              <w:rPr>
                <w:rFonts w:cs="B Zar"/>
                <w:sz w:val="20"/>
                <w:szCs w:val="20"/>
                <w:rtl/>
                <w:lang w:bidi="fa-IR"/>
              </w:rPr>
            </w:pPr>
            <w:r w:rsidRPr="00A10C2E">
              <w:rPr>
                <w:rFonts w:cs="B Zar" w:hint="cs"/>
                <w:sz w:val="20"/>
                <w:szCs w:val="20"/>
                <w:rtl/>
                <w:lang w:bidi="fa-IR"/>
              </w:rPr>
              <w:t>100</w:t>
            </w:r>
          </w:p>
        </w:tc>
      </w:tr>
      <w:tr w:rsidR="00A10C2E" w:rsidRPr="00A10C2E" w14:paraId="2E979007" w14:textId="77777777" w:rsidTr="00CD2C2C">
        <w:trPr>
          <w:trHeight w:val="20"/>
          <w:jc w:val="center"/>
        </w:trPr>
        <w:tc>
          <w:tcPr>
            <w:tcW w:w="1140" w:type="pct"/>
            <w:vAlign w:val="center"/>
          </w:tcPr>
          <w:p w14:paraId="2A4937CC" w14:textId="77777777" w:rsidR="00A10C2E" w:rsidRPr="00A10C2E" w:rsidRDefault="00A10C2E" w:rsidP="00A10C2E">
            <w:pPr>
              <w:bidi/>
              <w:spacing w:after="0" w:line="276" w:lineRule="auto"/>
              <w:jc w:val="both"/>
              <w:rPr>
                <w:rFonts w:cs="B Zar"/>
                <w:sz w:val="20"/>
                <w:szCs w:val="20"/>
                <w:rtl/>
                <w:lang w:bidi="fa-IR"/>
              </w:rPr>
            </w:pPr>
            <w:r w:rsidRPr="00A10C2E">
              <w:rPr>
                <w:rFonts w:cs="B Zar" w:hint="cs"/>
                <w:sz w:val="20"/>
                <w:szCs w:val="20"/>
                <w:rtl/>
                <w:lang w:bidi="fa-IR"/>
              </w:rPr>
              <w:t>16 سال</w:t>
            </w:r>
          </w:p>
        </w:tc>
        <w:tc>
          <w:tcPr>
            <w:tcW w:w="947" w:type="pct"/>
            <w:noWrap/>
            <w:vAlign w:val="bottom"/>
          </w:tcPr>
          <w:p w14:paraId="55EE43CE" w14:textId="77777777" w:rsidR="00A10C2E" w:rsidRPr="00A10C2E" w:rsidRDefault="00A10C2E" w:rsidP="00A10C2E">
            <w:pPr>
              <w:bidi/>
              <w:spacing w:after="0" w:line="276" w:lineRule="auto"/>
              <w:jc w:val="both"/>
              <w:rPr>
                <w:rFonts w:cs="B Zar"/>
                <w:sz w:val="20"/>
                <w:szCs w:val="20"/>
              </w:rPr>
            </w:pPr>
            <w:r w:rsidRPr="00A10C2E">
              <w:rPr>
                <w:rFonts w:cs="B Zar" w:hint="cs"/>
                <w:sz w:val="20"/>
                <w:szCs w:val="20"/>
                <w:rtl/>
                <w:lang w:bidi="fa-IR"/>
              </w:rPr>
              <w:t>3</w:t>
            </w:r>
          </w:p>
        </w:tc>
        <w:tc>
          <w:tcPr>
            <w:tcW w:w="879" w:type="pct"/>
            <w:noWrap/>
            <w:vAlign w:val="bottom"/>
          </w:tcPr>
          <w:p w14:paraId="30AC269B" w14:textId="77777777" w:rsidR="00A10C2E" w:rsidRPr="00A10C2E" w:rsidRDefault="00A10C2E" w:rsidP="00A10C2E">
            <w:pPr>
              <w:bidi/>
              <w:spacing w:after="0" w:line="276" w:lineRule="auto"/>
              <w:jc w:val="both"/>
              <w:rPr>
                <w:rFonts w:cs="B Zar"/>
                <w:sz w:val="20"/>
                <w:szCs w:val="20"/>
              </w:rPr>
            </w:pPr>
            <w:r w:rsidRPr="00A10C2E">
              <w:rPr>
                <w:rFonts w:cs="B Zar" w:hint="cs"/>
                <w:sz w:val="20"/>
                <w:szCs w:val="20"/>
                <w:rtl/>
                <w:lang w:bidi="fa-IR"/>
              </w:rPr>
              <w:t>34/4</w:t>
            </w:r>
          </w:p>
        </w:tc>
        <w:tc>
          <w:tcPr>
            <w:tcW w:w="997" w:type="pct"/>
            <w:vAlign w:val="bottom"/>
          </w:tcPr>
          <w:p w14:paraId="5751C9F2" w14:textId="77777777" w:rsidR="00A10C2E" w:rsidRPr="00A10C2E" w:rsidRDefault="00A10C2E" w:rsidP="00A10C2E">
            <w:pPr>
              <w:bidi/>
              <w:spacing w:after="0" w:line="276" w:lineRule="auto"/>
              <w:jc w:val="both"/>
              <w:rPr>
                <w:rFonts w:cs="B Zar"/>
                <w:sz w:val="20"/>
                <w:szCs w:val="20"/>
              </w:rPr>
            </w:pPr>
            <w:r w:rsidRPr="00A10C2E">
              <w:rPr>
                <w:rFonts w:cs="B Zar" w:hint="cs"/>
                <w:sz w:val="20"/>
                <w:szCs w:val="20"/>
                <w:rtl/>
                <w:lang w:bidi="fa-IR"/>
              </w:rPr>
              <w:t>13</w:t>
            </w:r>
          </w:p>
        </w:tc>
        <w:tc>
          <w:tcPr>
            <w:tcW w:w="1037" w:type="pct"/>
            <w:vAlign w:val="bottom"/>
          </w:tcPr>
          <w:p w14:paraId="77BD273F" w14:textId="77777777" w:rsidR="00A10C2E" w:rsidRPr="00A10C2E" w:rsidRDefault="00A10C2E" w:rsidP="00A10C2E">
            <w:pPr>
              <w:bidi/>
              <w:spacing w:after="0" w:line="276" w:lineRule="auto"/>
              <w:jc w:val="both"/>
              <w:rPr>
                <w:rFonts w:cs="B Zar"/>
                <w:sz w:val="20"/>
                <w:szCs w:val="20"/>
              </w:rPr>
            </w:pPr>
            <w:r w:rsidRPr="00A10C2E">
              <w:rPr>
                <w:rFonts w:cs="B Zar" w:hint="cs"/>
                <w:sz w:val="20"/>
                <w:szCs w:val="20"/>
                <w:rtl/>
                <w:lang w:bidi="fa-IR"/>
              </w:rPr>
              <w:t>57/18</w:t>
            </w:r>
          </w:p>
        </w:tc>
      </w:tr>
      <w:tr w:rsidR="00A10C2E" w:rsidRPr="00A10C2E" w14:paraId="7C26A36F" w14:textId="77777777" w:rsidTr="00CD2C2C">
        <w:trPr>
          <w:trHeight w:val="20"/>
          <w:jc w:val="center"/>
        </w:trPr>
        <w:tc>
          <w:tcPr>
            <w:tcW w:w="1140" w:type="pct"/>
            <w:vAlign w:val="center"/>
          </w:tcPr>
          <w:p w14:paraId="077D2501" w14:textId="77777777" w:rsidR="00A10C2E" w:rsidRPr="00A10C2E" w:rsidRDefault="00A10C2E" w:rsidP="00A10C2E">
            <w:pPr>
              <w:bidi/>
              <w:spacing w:after="0" w:line="276" w:lineRule="auto"/>
              <w:jc w:val="both"/>
              <w:rPr>
                <w:rFonts w:cs="B Zar"/>
                <w:sz w:val="20"/>
                <w:szCs w:val="20"/>
                <w:rtl/>
                <w:lang w:bidi="fa-IR"/>
              </w:rPr>
            </w:pPr>
            <w:r w:rsidRPr="00A10C2E">
              <w:rPr>
                <w:rFonts w:cs="B Zar" w:hint="cs"/>
                <w:sz w:val="20"/>
                <w:szCs w:val="20"/>
                <w:rtl/>
                <w:lang w:bidi="fa-IR"/>
              </w:rPr>
              <w:t>17 سال</w:t>
            </w:r>
          </w:p>
        </w:tc>
        <w:tc>
          <w:tcPr>
            <w:tcW w:w="947" w:type="pct"/>
            <w:noWrap/>
            <w:vAlign w:val="bottom"/>
          </w:tcPr>
          <w:p w14:paraId="67013D46" w14:textId="77777777" w:rsidR="00A10C2E" w:rsidRPr="00A10C2E" w:rsidRDefault="00A10C2E" w:rsidP="00A10C2E">
            <w:pPr>
              <w:bidi/>
              <w:spacing w:after="0" w:line="276" w:lineRule="auto"/>
              <w:jc w:val="both"/>
              <w:rPr>
                <w:rFonts w:cs="B Zar"/>
                <w:sz w:val="20"/>
                <w:szCs w:val="20"/>
              </w:rPr>
            </w:pPr>
            <w:r w:rsidRPr="00A10C2E">
              <w:rPr>
                <w:rFonts w:cs="B Zar" w:hint="cs"/>
                <w:sz w:val="20"/>
                <w:szCs w:val="20"/>
                <w:rtl/>
                <w:lang w:bidi="fa-IR"/>
              </w:rPr>
              <w:t>12</w:t>
            </w:r>
          </w:p>
        </w:tc>
        <w:tc>
          <w:tcPr>
            <w:tcW w:w="879" w:type="pct"/>
            <w:noWrap/>
            <w:vAlign w:val="bottom"/>
          </w:tcPr>
          <w:p w14:paraId="3598A330" w14:textId="77777777" w:rsidR="00A10C2E" w:rsidRPr="00A10C2E" w:rsidRDefault="00A10C2E" w:rsidP="00A10C2E">
            <w:pPr>
              <w:bidi/>
              <w:spacing w:after="0" w:line="276" w:lineRule="auto"/>
              <w:jc w:val="both"/>
              <w:rPr>
                <w:rFonts w:cs="B Zar"/>
                <w:sz w:val="20"/>
                <w:szCs w:val="20"/>
              </w:rPr>
            </w:pPr>
            <w:r w:rsidRPr="00A10C2E">
              <w:rPr>
                <w:rFonts w:cs="B Zar" w:hint="cs"/>
                <w:sz w:val="20"/>
                <w:szCs w:val="20"/>
                <w:rtl/>
                <w:lang w:bidi="fa-IR"/>
              </w:rPr>
              <w:t>39/17</w:t>
            </w:r>
          </w:p>
        </w:tc>
        <w:tc>
          <w:tcPr>
            <w:tcW w:w="997" w:type="pct"/>
            <w:vAlign w:val="bottom"/>
          </w:tcPr>
          <w:p w14:paraId="3BB92C79" w14:textId="77777777" w:rsidR="00A10C2E" w:rsidRPr="00A10C2E" w:rsidRDefault="00A10C2E" w:rsidP="00A10C2E">
            <w:pPr>
              <w:bidi/>
              <w:spacing w:after="0" w:line="276" w:lineRule="auto"/>
              <w:jc w:val="both"/>
              <w:rPr>
                <w:rFonts w:cs="B Zar"/>
                <w:sz w:val="20"/>
                <w:szCs w:val="20"/>
              </w:rPr>
            </w:pPr>
            <w:r w:rsidRPr="00A10C2E">
              <w:rPr>
                <w:rFonts w:cs="B Zar" w:hint="cs"/>
                <w:sz w:val="20"/>
                <w:szCs w:val="20"/>
                <w:rtl/>
                <w:lang w:bidi="fa-IR"/>
              </w:rPr>
              <w:t>11</w:t>
            </w:r>
          </w:p>
        </w:tc>
        <w:tc>
          <w:tcPr>
            <w:tcW w:w="1037" w:type="pct"/>
            <w:vAlign w:val="bottom"/>
          </w:tcPr>
          <w:p w14:paraId="49EBF519" w14:textId="77777777" w:rsidR="00A10C2E" w:rsidRPr="00A10C2E" w:rsidRDefault="00A10C2E" w:rsidP="00A10C2E">
            <w:pPr>
              <w:bidi/>
              <w:spacing w:after="0" w:line="276" w:lineRule="auto"/>
              <w:jc w:val="both"/>
              <w:rPr>
                <w:rFonts w:cs="B Zar"/>
                <w:sz w:val="20"/>
                <w:szCs w:val="20"/>
              </w:rPr>
            </w:pPr>
            <w:r w:rsidRPr="00A10C2E">
              <w:rPr>
                <w:rFonts w:cs="B Zar" w:hint="cs"/>
                <w:sz w:val="20"/>
                <w:szCs w:val="20"/>
                <w:rtl/>
                <w:lang w:bidi="fa-IR"/>
              </w:rPr>
              <w:t>71/15</w:t>
            </w:r>
          </w:p>
        </w:tc>
      </w:tr>
      <w:tr w:rsidR="00A10C2E" w:rsidRPr="00A10C2E" w14:paraId="37C5953E" w14:textId="77777777" w:rsidTr="00CD2C2C">
        <w:trPr>
          <w:trHeight w:val="20"/>
          <w:jc w:val="center"/>
        </w:trPr>
        <w:tc>
          <w:tcPr>
            <w:tcW w:w="1140" w:type="pct"/>
            <w:vAlign w:val="center"/>
          </w:tcPr>
          <w:p w14:paraId="7158D3FB" w14:textId="77777777" w:rsidR="00A10C2E" w:rsidRPr="00A10C2E" w:rsidRDefault="00A10C2E" w:rsidP="00A10C2E">
            <w:pPr>
              <w:bidi/>
              <w:spacing w:after="0" w:line="276" w:lineRule="auto"/>
              <w:jc w:val="both"/>
              <w:rPr>
                <w:rFonts w:cs="B Zar"/>
                <w:sz w:val="20"/>
                <w:szCs w:val="20"/>
                <w:rtl/>
                <w:lang w:bidi="fa-IR"/>
              </w:rPr>
            </w:pPr>
            <w:r w:rsidRPr="00A10C2E">
              <w:rPr>
                <w:rFonts w:cs="B Zar" w:hint="cs"/>
                <w:sz w:val="20"/>
                <w:szCs w:val="20"/>
                <w:rtl/>
                <w:lang w:bidi="fa-IR"/>
              </w:rPr>
              <w:t>18 سال</w:t>
            </w:r>
          </w:p>
        </w:tc>
        <w:tc>
          <w:tcPr>
            <w:tcW w:w="947" w:type="pct"/>
            <w:noWrap/>
            <w:vAlign w:val="bottom"/>
          </w:tcPr>
          <w:p w14:paraId="77C92B5B" w14:textId="77777777" w:rsidR="00A10C2E" w:rsidRPr="00A10C2E" w:rsidRDefault="00A10C2E" w:rsidP="00A10C2E">
            <w:pPr>
              <w:bidi/>
              <w:spacing w:after="0" w:line="276" w:lineRule="auto"/>
              <w:jc w:val="both"/>
              <w:rPr>
                <w:rFonts w:cs="B Zar"/>
                <w:sz w:val="20"/>
                <w:szCs w:val="20"/>
              </w:rPr>
            </w:pPr>
            <w:r w:rsidRPr="00A10C2E">
              <w:rPr>
                <w:rFonts w:cs="B Zar" w:hint="cs"/>
                <w:sz w:val="20"/>
                <w:szCs w:val="20"/>
                <w:rtl/>
                <w:lang w:bidi="fa-IR"/>
              </w:rPr>
              <w:t>18</w:t>
            </w:r>
          </w:p>
        </w:tc>
        <w:tc>
          <w:tcPr>
            <w:tcW w:w="879" w:type="pct"/>
            <w:noWrap/>
            <w:vAlign w:val="bottom"/>
          </w:tcPr>
          <w:p w14:paraId="7B9146E7" w14:textId="77777777" w:rsidR="00A10C2E" w:rsidRPr="00A10C2E" w:rsidRDefault="00A10C2E" w:rsidP="00A10C2E">
            <w:pPr>
              <w:bidi/>
              <w:spacing w:after="0" w:line="276" w:lineRule="auto"/>
              <w:jc w:val="both"/>
              <w:rPr>
                <w:rFonts w:cs="B Zar"/>
                <w:sz w:val="20"/>
                <w:szCs w:val="20"/>
              </w:rPr>
            </w:pPr>
            <w:r w:rsidRPr="00A10C2E">
              <w:rPr>
                <w:rFonts w:cs="B Zar" w:hint="cs"/>
                <w:sz w:val="20"/>
                <w:szCs w:val="20"/>
                <w:rtl/>
                <w:lang w:bidi="fa-IR"/>
              </w:rPr>
              <w:t>09/26</w:t>
            </w:r>
          </w:p>
        </w:tc>
        <w:tc>
          <w:tcPr>
            <w:tcW w:w="997" w:type="pct"/>
            <w:vAlign w:val="bottom"/>
          </w:tcPr>
          <w:p w14:paraId="0F5A0E12" w14:textId="77777777" w:rsidR="00A10C2E" w:rsidRPr="00A10C2E" w:rsidRDefault="00A10C2E" w:rsidP="00A10C2E">
            <w:pPr>
              <w:bidi/>
              <w:spacing w:after="0" w:line="276" w:lineRule="auto"/>
              <w:jc w:val="both"/>
              <w:rPr>
                <w:rFonts w:cs="B Zar"/>
                <w:sz w:val="20"/>
                <w:szCs w:val="20"/>
              </w:rPr>
            </w:pPr>
            <w:r w:rsidRPr="00A10C2E">
              <w:rPr>
                <w:rFonts w:cs="B Zar" w:hint="cs"/>
                <w:sz w:val="20"/>
                <w:szCs w:val="20"/>
                <w:rtl/>
                <w:lang w:bidi="fa-IR"/>
              </w:rPr>
              <w:t>12</w:t>
            </w:r>
          </w:p>
        </w:tc>
        <w:tc>
          <w:tcPr>
            <w:tcW w:w="1037" w:type="pct"/>
            <w:vAlign w:val="bottom"/>
          </w:tcPr>
          <w:p w14:paraId="0CDA8FA6" w14:textId="77777777" w:rsidR="00A10C2E" w:rsidRPr="00A10C2E" w:rsidRDefault="00A10C2E" w:rsidP="00A10C2E">
            <w:pPr>
              <w:bidi/>
              <w:spacing w:after="0" w:line="276" w:lineRule="auto"/>
              <w:jc w:val="both"/>
              <w:rPr>
                <w:rFonts w:cs="B Zar"/>
                <w:sz w:val="20"/>
                <w:szCs w:val="20"/>
              </w:rPr>
            </w:pPr>
            <w:r w:rsidRPr="00A10C2E">
              <w:rPr>
                <w:rFonts w:cs="B Zar" w:hint="cs"/>
                <w:sz w:val="20"/>
                <w:szCs w:val="20"/>
                <w:rtl/>
                <w:lang w:bidi="fa-IR"/>
              </w:rPr>
              <w:t>14/17</w:t>
            </w:r>
          </w:p>
        </w:tc>
      </w:tr>
      <w:tr w:rsidR="00A10C2E" w:rsidRPr="00A10C2E" w14:paraId="4C2C8F96" w14:textId="77777777" w:rsidTr="00CD2C2C">
        <w:trPr>
          <w:trHeight w:val="20"/>
          <w:jc w:val="center"/>
        </w:trPr>
        <w:tc>
          <w:tcPr>
            <w:tcW w:w="1140" w:type="pct"/>
            <w:vAlign w:val="center"/>
          </w:tcPr>
          <w:p w14:paraId="31FB3F5F" w14:textId="77777777" w:rsidR="00A10C2E" w:rsidRPr="00A10C2E" w:rsidRDefault="00A10C2E" w:rsidP="00A10C2E">
            <w:pPr>
              <w:bidi/>
              <w:spacing w:after="0" w:line="276" w:lineRule="auto"/>
              <w:jc w:val="both"/>
              <w:rPr>
                <w:rFonts w:cs="B Zar"/>
                <w:sz w:val="20"/>
                <w:szCs w:val="20"/>
                <w:rtl/>
                <w:lang w:bidi="fa-IR"/>
              </w:rPr>
            </w:pPr>
            <w:r w:rsidRPr="00A10C2E">
              <w:rPr>
                <w:rFonts w:cs="B Zar" w:hint="cs"/>
                <w:sz w:val="20"/>
                <w:szCs w:val="20"/>
                <w:rtl/>
                <w:lang w:bidi="fa-IR"/>
              </w:rPr>
              <w:t>19 سال</w:t>
            </w:r>
          </w:p>
        </w:tc>
        <w:tc>
          <w:tcPr>
            <w:tcW w:w="947" w:type="pct"/>
            <w:noWrap/>
            <w:vAlign w:val="bottom"/>
          </w:tcPr>
          <w:p w14:paraId="0EBADCCE" w14:textId="77777777" w:rsidR="00A10C2E" w:rsidRPr="00A10C2E" w:rsidRDefault="00A10C2E" w:rsidP="00A10C2E">
            <w:pPr>
              <w:bidi/>
              <w:spacing w:after="0" w:line="276" w:lineRule="auto"/>
              <w:jc w:val="both"/>
              <w:rPr>
                <w:rFonts w:cs="B Zar"/>
                <w:sz w:val="20"/>
                <w:szCs w:val="20"/>
                <w:rtl/>
                <w:lang w:bidi="fa-IR"/>
              </w:rPr>
            </w:pPr>
            <w:r w:rsidRPr="00A10C2E">
              <w:rPr>
                <w:rFonts w:cs="B Zar" w:hint="cs"/>
                <w:sz w:val="20"/>
                <w:szCs w:val="20"/>
                <w:rtl/>
                <w:lang w:bidi="fa-IR"/>
              </w:rPr>
              <w:t>20</w:t>
            </w:r>
          </w:p>
        </w:tc>
        <w:tc>
          <w:tcPr>
            <w:tcW w:w="879" w:type="pct"/>
            <w:noWrap/>
            <w:vAlign w:val="bottom"/>
          </w:tcPr>
          <w:p w14:paraId="31B594A4" w14:textId="77777777" w:rsidR="00A10C2E" w:rsidRPr="00A10C2E" w:rsidRDefault="00A10C2E" w:rsidP="00A10C2E">
            <w:pPr>
              <w:bidi/>
              <w:spacing w:after="0" w:line="276" w:lineRule="auto"/>
              <w:jc w:val="both"/>
              <w:rPr>
                <w:rFonts w:cs="B Zar"/>
                <w:sz w:val="20"/>
                <w:szCs w:val="20"/>
                <w:rtl/>
                <w:lang w:bidi="fa-IR"/>
              </w:rPr>
            </w:pPr>
            <w:r w:rsidRPr="00A10C2E">
              <w:rPr>
                <w:rFonts w:cs="B Zar" w:hint="cs"/>
                <w:sz w:val="20"/>
                <w:szCs w:val="20"/>
                <w:rtl/>
                <w:lang w:bidi="fa-IR"/>
              </w:rPr>
              <w:t>99/28</w:t>
            </w:r>
          </w:p>
        </w:tc>
        <w:tc>
          <w:tcPr>
            <w:tcW w:w="997" w:type="pct"/>
            <w:vAlign w:val="bottom"/>
          </w:tcPr>
          <w:p w14:paraId="1E142E33" w14:textId="77777777" w:rsidR="00A10C2E" w:rsidRPr="00A10C2E" w:rsidRDefault="00A10C2E" w:rsidP="00A10C2E">
            <w:pPr>
              <w:bidi/>
              <w:spacing w:after="0" w:line="276" w:lineRule="auto"/>
              <w:jc w:val="both"/>
              <w:rPr>
                <w:rFonts w:cs="B Zar"/>
                <w:sz w:val="20"/>
                <w:szCs w:val="20"/>
                <w:rtl/>
                <w:lang w:bidi="fa-IR"/>
              </w:rPr>
            </w:pPr>
            <w:r w:rsidRPr="00A10C2E">
              <w:rPr>
                <w:rFonts w:cs="B Zar" w:hint="cs"/>
                <w:sz w:val="20"/>
                <w:szCs w:val="20"/>
                <w:rtl/>
                <w:lang w:bidi="fa-IR"/>
              </w:rPr>
              <w:t>22</w:t>
            </w:r>
          </w:p>
        </w:tc>
        <w:tc>
          <w:tcPr>
            <w:tcW w:w="1037" w:type="pct"/>
            <w:vAlign w:val="bottom"/>
          </w:tcPr>
          <w:p w14:paraId="073D0D1C" w14:textId="77777777" w:rsidR="00A10C2E" w:rsidRPr="00A10C2E" w:rsidRDefault="00A10C2E" w:rsidP="00A10C2E">
            <w:pPr>
              <w:bidi/>
              <w:spacing w:after="0" w:line="276" w:lineRule="auto"/>
              <w:jc w:val="both"/>
              <w:rPr>
                <w:rFonts w:cs="B Zar"/>
                <w:sz w:val="20"/>
                <w:szCs w:val="20"/>
                <w:rtl/>
                <w:lang w:bidi="fa-IR"/>
              </w:rPr>
            </w:pPr>
            <w:r w:rsidRPr="00A10C2E">
              <w:rPr>
                <w:rFonts w:cs="B Zar" w:hint="cs"/>
                <w:sz w:val="20"/>
                <w:szCs w:val="20"/>
                <w:rtl/>
                <w:lang w:bidi="fa-IR"/>
              </w:rPr>
              <w:t>42/31</w:t>
            </w:r>
          </w:p>
        </w:tc>
      </w:tr>
      <w:tr w:rsidR="00A10C2E" w:rsidRPr="00A10C2E" w14:paraId="6E088768" w14:textId="77777777" w:rsidTr="00CD2C2C">
        <w:trPr>
          <w:trHeight w:val="20"/>
          <w:jc w:val="center"/>
        </w:trPr>
        <w:tc>
          <w:tcPr>
            <w:tcW w:w="1140" w:type="pct"/>
            <w:vAlign w:val="center"/>
          </w:tcPr>
          <w:p w14:paraId="648D51F8" w14:textId="77777777" w:rsidR="00A10C2E" w:rsidRPr="00A10C2E" w:rsidRDefault="00A10C2E" w:rsidP="00A10C2E">
            <w:pPr>
              <w:bidi/>
              <w:spacing w:after="0" w:line="276" w:lineRule="auto"/>
              <w:jc w:val="both"/>
              <w:rPr>
                <w:rFonts w:cs="B Zar"/>
                <w:sz w:val="20"/>
                <w:szCs w:val="20"/>
                <w:rtl/>
                <w:lang w:bidi="fa-IR"/>
              </w:rPr>
            </w:pPr>
            <w:r w:rsidRPr="00A10C2E">
              <w:rPr>
                <w:rFonts w:cs="B Zar" w:hint="cs"/>
                <w:sz w:val="20"/>
                <w:szCs w:val="20"/>
                <w:rtl/>
                <w:lang w:bidi="fa-IR"/>
              </w:rPr>
              <w:t>20 سال</w:t>
            </w:r>
          </w:p>
        </w:tc>
        <w:tc>
          <w:tcPr>
            <w:tcW w:w="947" w:type="pct"/>
            <w:noWrap/>
            <w:vAlign w:val="bottom"/>
          </w:tcPr>
          <w:p w14:paraId="1C8E8730" w14:textId="77777777" w:rsidR="00A10C2E" w:rsidRPr="00A10C2E" w:rsidRDefault="00A10C2E" w:rsidP="00A10C2E">
            <w:pPr>
              <w:bidi/>
              <w:spacing w:after="0" w:line="276" w:lineRule="auto"/>
              <w:jc w:val="both"/>
              <w:rPr>
                <w:rFonts w:cs="B Zar"/>
                <w:sz w:val="20"/>
                <w:szCs w:val="20"/>
                <w:rtl/>
                <w:lang w:bidi="fa-IR"/>
              </w:rPr>
            </w:pPr>
            <w:r w:rsidRPr="00A10C2E">
              <w:rPr>
                <w:rFonts w:cs="B Zar" w:hint="cs"/>
                <w:sz w:val="20"/>
                <w:szCs w:val="20"/>
                <w:rtl/>
                <w:lang w:bidi="fa-IR"/>
              </w:rPr>
              <w:t>16</w:t>
            </w:r>
          </w:p>
        </w:tc>
        <w:tc>
          <w:tcPr>
            <w:tcW w:w="879" w:type="pct"/>
            <w:noWrap/>
            <w:vAlign w:val="bottom"/>
          </w:tcPr>
          <w:p w14:paraId="22E50C17" w14:textId="77777777" w:rsidR="00A10C2E" w:rsidRPr="00A10C2E" w:rsidRDefault="00A10C2E" w:rsidP="00A10C2E">
            <w:pPr>
              <w:bidi/>
              <w:spacing w:after="0" w:line="276" w:lineRule="auto"/>
              <w:jc w:val="both"/>
              <w:rPr>
                <w:rFonts w:cs="B Zar"/>
                <w:sz w:val="20"/>
                <w:szCs w:val="20"/>
                <w:rtl/>
                <w:lang w:bidi="fa-IR"/>
              </w:rPr>
            </w:pPr>
            <w:r w:rsidRPr="00A10C2E">
              <w:rPr>
                <w:rFonts w:cs="B Zar" w:hint="cs"/>
                <w:sz w:val="20"/>
                <w:szCs w:val="20"/>
                <w:rtl/>
                <w:lang w:bidi="fa-IR"/>
              </w:rPr>
              <w:t>19/23</w:t>
            </w:r>
          </w:p>
        </w:tc>
        <w:tc>
          <w:tcPr>
            <w:tcW w:w="997" w:type="pct"/>
            <w:vAlign w:val="bottom"/>
          </w:tcPr>
          <w:p w14:paraId="480D850E" w14:textId="77777777" w:rsidR="00A10C2E" w:rsidRPr="00A10C2E" w:rsidRDefault="00A10C2E" w:rsidP="00A10C2E">
            <w:pPr>
              <w:bidi/>
              <w:spacing w:after="0" w:line="276" w:lineRule="auto"/>
              <w:jc w:val="both"/>
              <w:rPr>
                <w:rFonts w:cs="B Zar"/>
                <w:sz w:val="20"/>
                <w:szCs w:val="20"/>
                <w:rtl/>
                <w:lang w:bidi="fa-IR"/>
              </w:rPr>
            </w:pPr>
            <w:r w:rsidRPr="00A10C2E">
              <w:rPr>
                <w:rFonts w:cs="B Zar" w:hint="cs"/>
                <w:sz w:val="20"/>
                <w:szCs w:val="20"/>
                <w:rtl/>
                <w:lang w:bidi="fa-IR"/>
              </w:rPr>
              <w:t>12</w:t>
            </w:r>
          </w:p>
        </w:tc>
        <w:tc>
          <w:tcPr>
            <w:tcW w:w="1037" w:type="pct"/>
            <w:vAlign w:val="bottom"/>
          </w:tcPr>
          <w:p w14:paraId="49B6347D" w14:textId="77777777" w:rsidR="00A10C2E" w:rsidRPr="00A10C2E" w:rsidRDefault="00A10C2E" w:rsidP="00A10C2E">
            <w:pPr>
              <w:bidi/>
              <w:spacing w:after="0" w:line="276" w:lineRule="auto"/>
              <w:jc w:val="both"/>
              <w:rPr>
                <w:rFonts w:cs="B Zar"/>
                <w:sz w:val="20"/>
                <w:szCs w:val="20"/>
                <w:rtl/>
                <w:lang w:bidi="fa-IR"/>
              </w:rPr>
            </w:pPr>
            <w:r w:rsidRPr="00A10C2E">
              <w:rPr>
                <w:rFonts w:cs="B Zar" w:hint="cs"/>
                <w:sz w:val="20"/>
                <w:szCs w:val="20"/>
                <w:rtl/>
                <w:lang w:bidi="fa-IR"/>
              </w:rPr>
              <w:t>14/17</w:t>
            </w:r>
          </w:p>
        </w:tc>
      </w:tr>
      <w:tr w:rsidR="00A10C2E" w:rsidRPr="00A10C2E" w14:paraId="30607401" w14:textId="77777777" w:rsidTr="00732BEA">
        <w:trPr>
          <w:trHeight w:val="20"/>
          <w:jc w:val="center"/>
        </w:trPr>
        <w:tc>
          <w:tcPr>
            <w:tcW w:w="1140" w:type="pct"/>
            <w:tcBorders>
              <w:bottom w:val="single" w:sz="12" w:space="0" w:color="auto"/>
            </w:tcBorders>
            <w:vAlign w:val="center"/>
          </w:tcPr>
          <w:p w14:paraId="583FA57A" w14:textId="77777777" w:rsidR="00A10C2E" w:rsidRPr="00A10C2E" w:rsidRDefault="00A10C2E" w:rsidP="00A10C2E">
            <w:pPr>
              <w:bidi/>
              <w:spacing w:after="0" w:line="276" w:lineRule="auto"/>
              <w:jc w:val="both"/>
              <w:rPr>
                <w:rFonts w:cs="B Zar"/>
                <w:sz w:val="20"/>
                <w:szCs w:val="20"/>
              </w:rPr>
            </w:pPr>
            <w:r w:rsidRPr="00A10C2E">
              <w:rPr>
                <w:rFonts w:cs="B Zar" w:hint="cs"/>
                <w:sz w:val="20"/>
                <w:szCs w:val="20"/>
                <w:rtl/>
                <w:lang w:bidi="fa-IR"/>
              </w:rPr>
              <w:t>جمع کل</w:t>
            </w:r>
          </w:p>
        </w:tc>
        <w:tc>
          <w:tcPr>
            <w:tcW w:w="947" w:type="pct"/>
            <w:tcBorders>
              <w:bottom w:val="single" w:sz="12" w:space="0" w:color="auto"/>
            </w:tcBorders>
            <w:noWrap/>
            <w:vAlign w:val="bottom"/>
          </w:tcPr>
          <w:p w14:paraId="1CBC2D89" w14:textId="77777777" w:rsidR="00A10C2E" w:rsidRPr="00A10C2E" w:rsidRDefault="00A10C2E" w:rsidP="00A10C2E">
            <w:pPr>
              <w:bidi/>
              <w:spacing w:after="0" w:line="276" w:lineRule="auto"/>
              <w:jc w:val="both"/>
              <w:rPr>
                <w:rFonts w:cs="B Zar"/>
                <w:sz w:val="20"/>
                <w:szCs w:val="20"/>
              </w:rPr>
            </w:pPr>
            <w:r w:rsidRPr="00A10C2E">
              <w:rPr>
                <w:rFonts w:cs="B Zar" w:hint="cs"/>
                <w:sz w:val="20"/>
                <w:szCs w:val="20"/>
                <w:rtl/>
                <w:lang w:bidi="fa-IR"/>
              </w:rPr>
              <w:t>70</w:t>
            </w:r>
          </w:p>
        </w:tc>
        <w:tc>
          <w:tcPr>
            <w:tcW w:w="879" w:type="pct"/>
            <w:tcBorders>
              <w:bottom w:val="single" w:sz="12" w:space="0" w:color="auto"/>
            </w:tcBorders>
            <w:noWrap/>
            <w:vAlign w:val="bottom"/>
          </w:tcPr>
          <w:p w14:paraId="7A2BB00A" w14:textId="77777777" w:rsidR="00A10C2E" w:rsidRPr="00A10C2E" w:rsidRDefault="00A10C2E" w:rsidP="00A10C2E">
            <w:pPr>
              <w:bidi/>
              <w:spacing w:after="0" w:line="276" w:lineRule="auto"/>
              <w:jc w:val="both"/>
              <w:rPr>
                <w:rFonts w:cs="B Zar"/>
                <w:sz w:val="20"/>
                <w:szCs w:val="20"/>
              </w:rPr>
            </w:pPr>
            <w:r w:rsidRPr="00A10C2E">
              <w:rPr>
                <w:rFonts w:cs="B Zar" w:hint="cs"/>
                <w:sz w:val="20"/>
                <w:szCs w:val="20"/>
                <w:rtl/>
                <w:lang w:bidi="fa-IR"/>
              </w:rPr>
              <w:t>100</w:t>
            </w:r>
          </w:p>
        </w:tc>
        <w:tc>
          <w:tcPr>
            <w:tcW w:w="997" w:type="pct"/>
            <w:tcBorders>
              <w:bottom w:val="single" w:sz="12" w:space="0" w:color="auto"/>
            </w:tcBorders>
          </w:tcPr>
          <w:p w14:paraId="790D7693" w14:textId="77777777" w:rsidR="00A10C2E" w:rsidRPr="00A10C2E" w:rsidRDefault="00A10C2E" w:rsidP="00A10C2E">
            <w:pPr>
              <w:bidi/>
              <w:spacing w:after="0" w:line="276" w:lineRule="auto"/>
              <w:jc w:val="both"/>
              <w:rPr>
                <w:rFonts w:cs="B Zar"/>
                <w:sz w:val="20"/>
                <w:szCs w:val="20"/>
                <w:rtl/>
                <w:lang w:bidi="fa-IR"/>
              </w:rPr>
            </w:pPr>
            <w:r w:rsidRPr="00A10C2E">
              <w:rPr>
                <w:rFonts w:cs="B Zar" w:hint="cs"/>
                <w:sz w:val="20"/>
                <w:szCs w:val="20"/>
                <w:rtl/>
                <w:lang w:bidi="fa-IR"/>
              </w:rPr>
              <w:t>70</w:t>
            </w:r>
          </w:p>
        </w:tc>
        <w:tc>
          <w:tcPr>
            <w:tcW w:w="1037" w:type="pct"/>
            <w:tcBorders>
              <w:bottom w:val="single" w:sz="12" w:space="0" w:color="auto"/>
            </w:tcBorders>
          </w:tcPr>
          <w:p w14:paraId="148AEADA" w14:textId="77777777" w:rsidR="00A10C2E" w:rsidRPr="00A10C2E" w:rsidRDefault="00A10C2E" w:rsidP="00A10C2E">
            <w:pPr>
              <w:bidi/>
              <w:spacing w:after="0" w:line="276" w:lineRule="auto"/>
              <w:jc w:val="both"/>
              <w:rPr>
                <w:rFonts w:cs="B Zar"/>
                <w:sz w:val="20"/>
                <w:szCs w:val="20"/>
                <w:rtl/>
                <w:lang w:bidi="fa-IR"/>
              </w:rPr>
            </w:pPr>
            <w:r w:rsidRPr="00A10C2E">
              <w:rPr>
                <w:rFonts w:cs="B Zar" w:hint="cs"/>
                <w:sz w:val="20"/>
                <w:szCs w:val="20"/>
                <w:rtl/>
                <w:lang w:bidi="fa-IR"/>
              </w:rPr>
              <w:t>100</w:t>
            </w:r>
          </w:p>
        </w:tc>
      </w:tr>
    </w:tbl>
    <w:p w14:paraId="28EA8DD7" w14:textId="77777777" w:rsidR="00991333" w:rsidRDefault="00991333" w:rsidP="00017ECA">
      <w:pPr>
        <w:bidi/>
        <w:spacing w:after="0" w:line="276" w:lineRule="auto"/>
        <w:ind w:firstLine="238"/>
        <w:jc w:val="both"/>
        <w:rPr>
          <w:rFonts w:cs="B Zar"/>
          <w:sz w:val="26"/>
          <w:szCs w:val="26"/>
          <w:rtl/>
          <w:lang w:bidi="fa-IR"/>
        </w:rPr>
      </w:pPr>
    </w:p>
    <w:p w14:paraId="29D67A91" w14:textId="77777777" w:rsidR="00991333" w:rsidRPr="00732BEA" w:rsidRDefault="00991333" w:rsidP="00991333">
      <w:pPr>
        <w:bidi/>
        <w:spacing w:after="0" w:line="276" w:lineRule="auto"/>
        <w:jc w:val="both"/>
        <w:rPr>
          <w:rFonts w:cs="B Zar"/>
          <w:sz w:val="26"/>
          <w:szCs w:val="26"/>
          <w:rtl/>
        </w:rPr>
      </w:pPr>
      <w:r w:rsidRPr="00991333">
        <w:rPr>
          <w:rFonts w:cs="B Zar" w:hint="cs"/>
          <w:b/>
          <w:sz w:val="26"/>
          <w:szCs w:val="26"/>
          <w:highlight w:val="darkYellow"/>
          <w:rtl/>
          <w:lang w:bidi="fa-IR"/>
        </w:rPr>
        <w:t>یافته</w:t>
      </w:r>
      <w:r w:rsidRPr="00991333">
        <w:rPr>
          <w:rFonts w:cs="B Zar"/>
          <w:b/>
          <w:sz w:val="26"/>
          <w:szCs w:val="26"/>
          <w:highlight w:val="darkYellow"/>
          <w:rtl/>
          <w:lang w:bidi="fa-IR"/>
        </w:rPr>
        <w:softHyphen/>
      </w:r>
      <w:r w:rsidRPr="00991333">
        <w:rPr>
          <w:rFonts w:cs="B Zar" w:hint="cs"/>
          <w:b/>
          <w:sz w:val="26"/>
          <w:szCs w:val="26"/>
          <w:highlight w:val="darkYellow"/>
          <w:rtl/>
          <w:lang w:bidi="fa-IR"/>
        </w:rPr>
        <w:t xml:space="preserve">های توصیفی در جدول 1 نشان داد </w:t>
      </w:r>
      <w:r w:rsidRPr="00991333">
        <w:rPr>
          <w:rFonts w:cs="B Zar" w:hint="cs"/>
          <w:sz w:val="26"/>
          <w:szCs w:val="26"/>
          <w:highlight w:val="darkYellow"/>
          <w:rtl/>
          <w:lang w:bidi="fa-IR"/>
        </w:rPr>
        <w:t>33/33% نوجوانان مصرف کننده کانابیس دختر و 67/66% آنها پسر هستند. همچنین 29/44% نوجوانان سالم دختر و 71/55% آنها پسر هستند. همچنین سن اکثر نوجوانان مصرف کننده کانابیس(99/28%) 19 سال و کمترین آن</w:t>
      </w:r>
      <w:r w:rsidRPr="00991333">
        <w:rPr>
          <w:rFonts w:cs="B Zar"/>
          <w:sz w:val="26"/>
          <w:szCs w:val="26"/>
          <w:highlight w:val="darkYellow"/>
          <w:rtl/>
          <w:lang w:bidi="fa-IR"/>
        </w:rPr>
        <w:softHyphen/>
      </w:r>
      <w:r w:rsidRPr="00991333">
        <w:rPr>
          <w:rFonts w:cs="B Zar" w:hint="cs"/>
          <w:sz w:val="26"/>
          <w:szCs w:val="26"/>
          <w:highlight w:val="darkYellow"/>
          <w:rtl/>
          <w:lang w:bidi="fa-IR"/>
        </w:rPr>
        <w:t xml:space="preserve">ها (35/4%) 16 سال و سن اکثر نوجوانان سالم (43/31%) 19 سال و کمترین </w:t>
      </w:r>
      <w:r w:rsidRPr="00991333">
        <w:rPr>
          <w:rFonts w:cs="B Zar" w:hint="cs"/>
          <w:sz w:val="26"/>
          <w:szCs w:val="26"/>
          <w:highlight w:val="darkYellow"/>
          <w:rtl/>
          <w:lang w:bidi="fa-IR"/>
        </w:rPr>
        <w:lastRenderedPageBreak/>
        <w:t>آن</w:t>
      </w:r>
      <w:r w:rsidRPr="00991333">
        <w:rPr>
          <w:rFonts w:cs="B Zar"/>
          <w:sz w:val="26"/>
          <w:szCs w:val="26"/>
          <w:highlight w:val="darkYellow"/>
          <w:rtl/>
          <w:lang w:bidi="fa-IR"/>
        </w:rPr>
        <w:softHyphen/>
      </w:r>
      <w:r w:rsidRPr="00991333">
        <w:rPr>
          <w:rFonts w:cs="B Zar" w:hint="cs"/>
          <w:sz w:val="26"/>
          <w:szCs w:val="26"/>
          <w:highlight w:val="darkYellow"/>
          <w:rtl/>
          <w:lang w:bidi="fa-IR"/>
        </w:rPr>
        <w:t>ها (71/15%) 17 سال است</w:t>
      </w:r>
      <w:r w:rsidRPr="00732BEA">
        <w:rPr>
          <w:rFonts w:cs="B Zar" w:hint="cs"/>
          <w:sz w:val="26"/>
          <w:szCs w:val="26"/>
          <w:rtl/>
          <w:lang w:bidi="fa-IR"/>
        </w:rPr>
        <w:t>.</w:t>
      </w:r>
      <w:r>
        <w:rPr>
          <w:rFonts w:cs="B Zar" w:hint="cs"/>
          <w:sz w:val="26"/>
          <w:szCs w:val="26"/>
          <w:rtl/>
        </w:rPr>
        <w:t xml:space="preserve"> </w:t>
      </w:r>
      <w:r w:rsidRPr="004D2090">
        <w:rPr>
          <w:rFonts w:cs="B Zar" w:hint="cs"/>
          <w:sz w:val="26"/>
          <w:szCs w:val="26"/>
          <w:highlight w:val="green"/>
          <w:rtl/>
        </w:rPr>
        <w:t xml:space="preserve">همچنین </w:t>
      </w:r>
      <w:r>
        <w:rPr>
          <w:rFonts w:cs="B Zar" w:hint="cs"/>
          <w:sz w:val="26"/>
          <w:szCs w:val="26"/>
          <w:highlight w:val="green"/>
          <w:rtl/>
        </w:rPr>
        <w:t>6/81</w:t>
      </w:r>
      <w:r w:rsidRPr="004D2090">
        <w:rPr>
          <w:rFonts w:cs="B Zar" w:hint="cs"/>
          <w:sz w:val="26"/>
          <w:szCs w:val="26"/>
          <w:highlight w:val="green"/>
          <w:rtl/>
        </w:rPr>
        <w:t xml:space="preserve">  نوجوانان مصرف کننده کانابیس از طبقه اجتماعی اقتصادی  متوسط و بالا و در جامعه نوجوانان سالم نیز توزیع فراوانی طبقه اجتماعی اقتصادی تفاوت چشمگیری وجود نداشت.</w:t>
      </w:r>
      <w:r>
        <w:rPr>
          <w:rFonts w:cs="B Zar" w:hint="cs"/>
          <w:sz w:val="26"/>
          <w:szCs w:val="26"/>
          <w:rtl/>
        </w:rPr>
        <w:t>.</w:t>
      </w:r>
    </w:p>
    <w:p w14:paraId="17C14A9C" w14:textId="77777777" w:rsidR="00991333" w:rsidRDefault="00991333" w:rsidP="00991333">
      <w:pPr>
        <w:bidi/>
        <w:spacing w:after="0" w:line="276" w:lineRule="auto"/>
        <w:ind w:firstLine="238"/>
        <w:jc w:val="both"/>
        <w:rPr>
          <w:rFonts w:cs="B Zar"/>
          <w:sz w:val="26"/>
          <w:szCs w:val="26"/>
          <w:rtl/>
          <w:lang w:bidi="fa-IR"/>
        </w:rPr>
      </w:pPr>
    </w:p>
    <w:p w14:paraId="65D7FB74" w14:textId="77777777" w:rsidR="00991333" w:rsidRDefault="00991333" w:rsidP="00991333">
      <w:pPr>
        <w:bidi/>
        <w:spacing w:after="0" w:line="276" w:lineRule="auto"/>
        <w:ind w:firstLine="238"/>
        <w:jc w:val="both"/>
        <w:rPr>
          <w:rFonts w:cs="B Zar"/>
          <w:sz w:val="26"/>
          <w:szCs w:val="26"/>
          <w:rtl/>
          <w:lang w:bidi="fa-IR"/>
        </w:rPr>
      </w:pPr>
    </w:p>
    <w:p w14:paraId="182A27B7" w14:textId="77777777" w:rsidR="00732BEA" w:rsidRPr="003841FB" w:rsidRDefault="00732BEA" w:rsidP="003841FB">
      <w:pPr>
        <w:bidi/>
        <w:spacing w:after="0" w:line="276" w:lineRule="auto"/>
        <w:ind w:firstLine="238"/>
        <w:jc w:val="both"/>
        <w:rPr>
          <w:rFonts w:cs="B Zar"/>
          <w:sz w:val="26"/>
          <w:szCs w:val="26"/>
          <w:rtl/>
          <w:lang w:bidi="fa-IR"/>
        </w:rPr>
      </w:pPr>
    </w:p>
    <w:p w14:paraId="2442535A" w14:textId="77777777" w:rsidR="00732BEA" w:rsidRPr="003841FB" w:rsidRDefault="00732BEA" w:rsidP="003841FB">
      <w:pPr>
        <w:pStyle w:val="Heading4"/>
        <w:bidi/>
        <w:jc w:val="center"/>
        <w:rPr>
          <w:rFonts w:cs="B Zar"/>
          <w:b/>
          <w:bCs/>
          <w:i w:val="0"/>
          <w:iCs w:val="0"/>
          <w:color w:val="auto"/>
          <w:sz w:val="20"/>
          <w:szCs w:val="20"/>
          <w:rtl/>
          <w:lang w:bidi="fa-IR"/>
        </w:rPr>
      </w:pPr>
      <w:bookmarkStart w:id="13" w:name="_Toc176098194"/>
      <w:r w:rsidRPr="003841FB">
        <w:rPr>
          <w:rFonts w:cs="B Zar" w:hint="cs"/>
          <w:b/>
          <w:bCs/>
          <w:i w:val="0"/>
          <w:iCs w:val="0"/>
          <w:color w:val="auto"/>
          <w:sz w:val="20"/>
          <w:szCs w:val="20"/>
          <w:rtl/>
          <w:lang w:bidi="fa-IR"/>
        </w:rPr>
        <w:t xml:space="preserve">جدول </w:t>
      </w:r>
      <w:r w:rsidR="003841FB" w:rsidRPr="003841FB">
        <w:rPr>
          <w:rFonts w:cs="B Zar" w:hint="cs"/>
          <w:b/>
          <w:bCs/>
          <w:i w:val="0"/>
          <w:iCs w:val="0"/>
          <w:color w:val="auto"/>
          <w:sz w:val="20"/>
          <w:szCs w:val="20"/>
          <w:rtl/>
          <w:lang w:bidi="fa-IR"/>
        </w:rPr>
        <w:t>2</w:t>
      </w:r>
      <w:r w:rsidRPr="003841FB">
        <w:rPr>
          <w:rFonts w:cs="B Zar" w:hint="cs"/>
          <w:b/>
          <w:bCs/>
          <w:i w:val="0"/>
          <w:iCs w:val="0"/>
          <w:color w:val="auto"/>
          <w:sz w:val="20"/>
          <w:szCs w:val="20"/>
          <w:rtl/>
          <w:lang w:bidi="fa-IR"/>
        </w:rPr>
        <w:t>. مقادير آمار توصیفی متغیرهای</w:t>
      </w:r>
      <w:r w:rsidR="003841FB" w:rsidRPr="003841FB">
        <w:rPr>
          <w:rFonts w:cs="B Zar" w:hint="cs"/>
          <w:b/>
          <w:bCs/>
          <w:i w:val="0"/>
          <w:iCs w:val="0"/>
          <w:color w:val="auto"/>
          <w:sz w:val="20"/>
          <w:szCs w:val="20"/>
          <w:rtl/>
          <w:lang w:bidi="fa-IR"/>
        </w:rPr>
        <w:t xml:space="preserve"> کنش اجرایی،</w:t>
      </w:r>
      <w:r w:rsidRPr="003841FB">
        <w:rPr>
          <w:rFonts w:cs="B Zar" w:hint="cs"/>
          <w:b/>
          <w:bCs/>
          <w:i w:val="0"/>
          <w:iCs w:val="0"/>
          <w:color w:val="auto"/>
          <w:sz w:val="20"/>
          <w:szCs w:val="20"/>
          <w:rtl/>
          <w:lang w:bidi="fa-IR"/>
        </w:rPr>
        <w:t xml:space="preserve"> حافظه فعال</w:t>
      </w:r>
      <w:bookmarkEnd w:id="13"/>
      <w:r w:rsidR="003841FB" w:rsidRPr="003841FB">
        <w:rPr>
          <w:rFonts w:cs="B Zar" w:hint="cs"/>
          <w:b/>
          <w:bCs/>
          <w:i w:val="0"/>
          <w:iCs w:val="0"/>
          <w:color w:val="auto"/>
          <w:sz w:val="20"/>
          <w:szCs w:val="20"/>
          <w:rtl/>
          <w:lang w:bidi="fa-IR"/>
        </w:rPr>
        <w:t xml:space="preserve"> و توجه انتخابی</w:t>
      </w:r>
      <w:r w:rsidR="003841FB" w:rsidRPr="003841FB">
        <w:rPr>
          <w:rFonts w:cs="B Zar"/>
          <w:b/>
          <w:bCs/>
          <w:i w:val="0"/>
          <w:iCs w:val="0"/>
          <w:color w:val="auto"/>
          <w:sz w:val="20"/>
          <w:szCs w:val="20"/>
          <w:rtl/>
          <w:lang w:bidi="fa-IR"/>
        </w:rPr>
        <w:softHyphen/>
      </w:r>
    </w:p>
    <w:tbl>
      <w:tblPr>
        <w:tblW w:w="3704"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224"/>
        <w:gridCol w:w="1054"/>
        <w:gridCol w:w="1170"/>
        <w:gridCol w:w="996"/>
        <w:gridCol w:w="2243"/>
      </w:tblGrid>
      <w:tr w:rsidR="00732BEA" w:rsidRPr="003841FB" w14:paraId="1E1A4D0C" w14:textId="77777777" w:rsidTr="00732BEA">
        <w:trPr>
          <w:trHeight w:val="372"/>
          <w:jc w:val="center"/>
        </w:trPr>
        <w:tc>
          <w:tcPr>
            <w:tcW w:w="1703" w:type="pct"/>
            <w:gridSpan w:val="2"/>
            <w:tcBorders>
              <w:top w:val="single" w:sz="12" w:space="0" w:color="auto"/>
            </w:tcBorders>
            <w:shd w:val="clear" w:color="000000" w:fill="FFFFFF"/>
            <w:vAlign w:val="center"/>
            <w:hideMark/>
          </w:tcPr>
          <w:p w14:paraId="1F845C32" w14:textId="77777777" w:rsidR="00732BEA" w:rsidRPr="003841FB" w:rsidRDefault="00732BEA" w:rsidP="00732BEA">
            <w:pPr>
              <w:bidi/>
              <w:spacing w:after="0" w:line="276" w:lineRule="auto"/>
              <w:jc w:val="both"/>
              <w:rPr>
                <w:rFonts w:cs="B Zar"/>
                <w:b/>
                <w:bCs/>
                <w:sz w:val="20"/>
                <w:szCs w:val="20"/>
                <w:rtl/>
                <w:lang w:bidi="fa-IR"/>
              </w:rPr>
            </w:pPr>
            <w:r w:rsidRPr="003841FB">
              <w:rPr>
                <w:rFonts w:cs="B Zar" w:hint="cs"/>
                <w:b/>
                <w:bCs/>
                <w:sz w:val="20"/>
                <w:szCs w:val="20"/>
                <w:rtl/>
                <w:lang w:bidi="fa-IR"/>
              </w:rPr>
              <w:t>نوجوانان سالم</w:t>
            </w:r>
          </w:p>
        </w:tc>
        <w:tc>
          <w:tcPr>
            <w:tcW w:w="1620" w:type="pct"/>
            <w:gridSpan w:val="2"/>
            <w:tcBorders>
              <w:top w:val="single" w:sz="12" w:space="0" w:color="auto"/>
            </w:tcBorders>
            <w:shd w:val="clear" w:color="000000" w:fill="FFFFFF"/>
            <w:noWrap/>
            <w:vAlign w:val="center"/>
            <w:hideMark/>
          </w:tcPr>
          <w:p w14:paraId="33D19BFE" w14:textId="77777777" w:rsidR="00732BEA" w:rsidRPr="003841FB" w:rsidRDefault="00732BEA" w:rsidP="00732BEA">
            <w:pPr>
              <w:bidi/>
              <w:spacing w:after="0" w:line="276" w:lineRule="auto"/>
              <w:jc w:val="both"/>
              <w:rPr>
                <w:rFonts w:cs="B Zar"/>
                <w:b/>
                <w:bCs/>
                <w:sz w:val="20"/>
                <w:szCs w:val="20"/>
                <w:rtl/>
                <w:lang w:bidi="fa-IR"/>
              </w:rPr>
            </w:pPr>
            <w:r w:rsidRPr="003841FB">
              <w:rPr>
                <w:rFonts w:cs="B Zar" w:hint="cs"/>
                <w:b/>
                <w:bCs/>
                <w:sz w:val="20"/>
                <w:szCs w:val="20"/>
                <w:rtl/>
                <w:lang w:bidi="fa-IR"/>
              </w:rPr>
              <w:t xml:space="preserve">نوجوانان مصرف کننده کانابیس </w:t>
            </w:r>
          </w:p>
        </w:tc>
        <w:tc>
          <w:tcPr>
            <w:tcW w:w="1677" w:type="pct"/>
            <w:vMerge w:val="restart"/>
            <w:tcBorders>
              <w:top w:val="single" w:sz="12" w:space="0" w:color="auto"/>
            </w:tcBorders>
            <w:shd w:val="clear" w:color="000000" w:fill="FFFFFF"/>
            <w:vAlign w:val="center"/>
            <w:hideMark/>
          </w:tcPr>
          <w:p w14:paraId="0B5A3119" w14:textId="77777777" w:rsidR="00732BEA" w:rsidRPr="003841FB" w:rsidRDefault="00732BEA" w:rsidP="00732BEA">
            <w:pPr>
              <w:bidi/>
              <w:spacing w:after="0" w:line="276" w:lineRule="auto"/>
              <w:jc w:val="both"/>
              <w:rPr>
                <w:rFonts w:cs="B Zar"/>
                <w:b/>
                <w:bCs/>
                <w:sz w:val="20"/>
                <w:szCs w:val="20"/>
              </w:rPr>
            </w:pPr>
            <w:r w:rsidRPr="003841FB">
              <w:rPr>
                <w:rFonts w:cs="B Zar" w:hint="cs"/>
                <w:b/>
                <w:bCs/>
                <w:sz w:val="20"/>
                <w:szCs w:val="20"/>
                <w:rtl/>
                <w:lang w:bidi="fa-IR"/>
              </w:rPr>
              <w:t>متغیر</w:t>
            </w:r>
          </w:p>
        </w:tc>
      </w:tr>
      <w:tr w:rsidR="00732BEA" w:rsidRPr="003841FB" w14:paraId="7735D936" w14:textId="77777777" w:rsidTr="00732BEA">
        <w:trPr>
          <w:trHeight w:val="20"/>
          <w:jc w:val="center"/>
        </w:trPr>
        <w:tc>
          <w:tcPr>
            <w:tcW w:w="915" w:type="pct"/>
            <w:tcBorders>
              <w:bottom w:val="single" w:sz="12" w:space="0" w:color="auto"/>
            </w:tcBorders>
            <w:shd w:val="clear" w:color="000000" w:fill="FFFFFF"/>
            <w:vAlign w:val="center"/>
            <w:hideMark/>
          </w:tcPr>
          <w:p w14:paraId="720A8B57" w14:textId="77777777" w:rsidR="00732BEA" w:rsidRPr="003841FB" w:rsidRDefault="00732BEA" w:rsidP="00732BEA">
            <w:pPr>
              <w:bidi/>
              <w:spacing w:after="0" w:line="276" w:lineRule="auto"/>
              <w:jc w:val="both"/>
              <w:rPr>
                <w:rFonts w:cs="B Zar"/>
                <w:sz w:val="20"/>
                <w:szCs w:val="20"/>
              </w:rPr>
            </w:pPr>
            <w:r w:rsidRPr="003841FB">
              <w:rPr>
                <w:rFonts w:cs="B Zar" w:hint="cs"/>
                <w:sz w:val="20"/>
                <w:szCs w:val="20"/>
                <w:rtl/>
                <w:lang w:bidi="fa-IR"/>
              </w:rPr>
              <w:t>انحراف معیار</w:t>
            </w:r>
          </w:p>
        </w:tc>
        <w:tc>
          <w:tcPr>
            <w:tcW w:w="788" w:type="pct"/>
            <w:tcBorders>
              <w:bottom w:val="single" w:sz="12" w:space="0" w:color="auto"/>
            </w:tcBorders>
            <w:shd w:val="clear" w:color="000000" w:fill="FFFFFF"/>
            <w:vAlign w:val="center"/>
            <w:hideMark/>
          </w:tcPr>
          <w:p w14:paraId="19907B79" w14:textId="77777777" w:rsidR="00732BEA" w:rsidRPr="003841FB" w:rsidRDefault="00732BEA" w:rsidP="00732BEA">
            <w:pPr>
              <w:bidi/>
              <w:spacing w:after="0" w:line="276" w:lineRule="auto"/>
              <w:jc w:val="both"/>
              <w:rPr>
                <w:rFonts w:cs="B Zar"/>
                <w:sz w:val="20"/>
                <w:szCs w:val="20"/>
              </w:rPr>
            </w:pPr>
            <w:r w:rsidRPr="003841FB">
              <w:rPr>
                <w:rFonts w:cs="B Zar" w:hint="cs"/>
                <w:sz w:val="20"/>
                <w:szCs w:val="20"/>
                <w:rtl/>
                <w:lang w:bidi="fa-IR"/>
              </w:rPr>
              <w:t>میانگین</w:t>
            </w:r>
          </w:p>
        </w:tc>
        <w:tc>
          <w:tcPr>
            <w:tcW w:w="875" w:type="pct"/>
            <w:tcBorders>
              <w:bottom w:val="single" w:sz="12" w:space="0" w:color="auto"/>
            </w:tcBorders>
            <w:shd w:val="clear" w:color="000000" w:fill="FFFFFF"/>
            <w:vAlign w:val="center"/>
            <w:hideMark/>
          </w:tcPr>
          <w:p w14:paraId="56DD95F7" w14:textId="77777777" w:rsidR="00732BEA" w:rsidRPr="003841FB" w:rsidRDefault="00732BEA" w:rsidP="00732BEA">
            <w:pPr>
              <w:bidi/>
              <w:spacing w:after="0" w:line="276" w:lineRule="auto"/>
              <w:jc w:val="both"/>
              <w:rPr>
                <w:rFonts w:cs="B Zar"/>
                <w:sz w:val="20"/>
                <w:szCs w:val="20"/>
              </w:rPr>
            </w:pPr>
            <w:r w:rsidRPr="003841FB">
              <w:rPr>
                <w:rFonts w:cs="B Zar" w:hint="cs"/>
                <w:sz w:val="20"/>
                <w:szCs w:val="20"/>
                <w:rtl/>
                <w:lang w:bidi="fa-IR"/>
              </w:rPr>
              <w:t>انحراف معیار</w:t>
            </w:r>
          </w:p>
        </w:tc>
        <w:tc>
          <w:tcPr>
            <w:tcW w:w="745" w:type="pct"/>
            <w:tcBorders>
              <w:bottom w:val="single" w:sz="12" w:space="0" w:color="auto"/>
            </w:tcBorders>
            <w:shd w:val="clear" w:color="000000" w:fill="FFFFFF"/>
            <w:vAlign w:val="center"/>
            <w:hideMark/>
          </w:tcPr>
          <w:p w14:paraId="0DCF09BD" w14:textId="77777777" w:rsidR="00732BEA" w:rsidRPr="003841FB" w:rsidRDefault="00732BEA" w:rsidP="00732BEA">
            <w:pPr>
              <w:bidi/>
              <w:spacing w:after="0" w:line="276" w:lineRule="auto"/>
              <w:jc w:val="both"/>
              <w:rPr>
                <w:rFonts w:cs="B Zar"/>
                <w:sz w:val="20"/>
                <w:szCs w:val="20"/>
              </w:rPr>
            </w:pPr>
            <w:r w:rsidRPr="003841FB">
              <w:rPr>
                <w:rFonts w:cs="B Zar" w:hint="cs"/>
                <w:sz w:val="20"/>
                <w:szCs w:val="20"/>
                <w:rtl/>
                <w:lang w:bidi="fa-IR"/>
              </w:rPr>
              <w:t>میانگین</w:t>
            </w:r>
          </w:p>
        </w:tc>
        <w:tc>
          <w:tcPr>
            <w:tcW w:w="1677" w:type="pct"/>
            <w:vMerge/>
            <w:tcBorders>
              <w:bottom w:val="single" w:sz="12" w:space="0" w:color="auto"/>
            </w:tcBorders>
            <w:shd w:val="clear" w:color="000000" w:fill="FFFFFF"/>
            <w:vAlign w:val="center"/>
          </w:tcPr>
          <w:p w14:paraId="5AB54571" w14:textId="77777777" w:rsidR="00732BEA" w:rsidRPr="003841FB" w:rsidRDefault="00732BEA" w:rsidP="00732BEA">
            <w:pPr>
              <w:bidi/>
              <w:spacing w:after="0" w:line="276" w:lineRule="auto"/>
              <w:jc w:val="both"/>
              <w:rPr>
                <w:rFonts w:cs="B Zar"/>
                <w:sz w:val="20"/>
                <w:szCs w:val="20"/>
              </w:rPr>
            </w:pPr>
          </w:p>
        </w:tc>
      </w:tr>
      <w:tr w:rsidR="00017ECA" w:rsidRPr="003841FB" w14:paraId="2778A57E" w14:textId="77777777" w:rsidTr="00732BEA">
        <w:trPr>
          <w:trHeight w:val="20"/>
          <w:jc w:val="center"/>
        </w:trPr>
        <w:tc>
          <w:tcPr>
            <w:tcW w:w="915" w:type="pct"/>
            <w:tcBorders>
              <w:top w:val="single" w:sz="12" w:space="0" w:color="auto"/>
            </w:tcBorders>
            <w:shd w:val="clear" w:color="000000" w:fill="FFFFFF"/>
            <w:vAlign w:val="center"/>
          </w:tcPr>
          <w:p w14:paraId="67DAF2A9" w14:textId="77777777" w:rsidR="00017ECA" w:rsidRPr="00017ECA" w:rsidRDefault="00017ECA" w:rsidP="00017ECA">
            <w:pPr>
              <w:bidi/>
              <w:spacing w:after="0" w:line="276" w:lineRule="auto"/>
              <w:jc w:val="both"/>
              <w:rPr>
                <w:rFonts w:cs="B Zar"/>
                <w:sz w:val="20"/>
                <w:szCs w:val="20"/>
                <w:rtl/>
                <w:lang w:bidi="fa-IR"/>
              </w:rPr>
            </w:pPr>
            <w:r w:rsidRPr="00017ECA">
              <w:rPr>
                <w:rFonts w:cs="B Zar" w:hint="cs"/>
                <w:sz w:val="20"/>
                <w:szCs w:val="20"/>
                <w:rtl/>
                <w:lang w:bidi="fa-IR"/>
              </w:rPr>
              <w:t>259/1</w:t>
            </w:r>
          </w:p>
        </w:tc>
        <w:tc>
          <w:tcPr>
            <w:tcW w:w="788" w:type="pct"/>
            <w:tcBorders>
              <w:top w:val="single" w:sz="12" w:space="0" w:color="auto"/>
            </w:tcBorders>
            <w:shd w:val="clear" w:color="000000" w:fill="FFFFFF"/>
            <w:vAlign w:val="center"/>
          </w:tcPr>
          <w:p w14:paraId="559C3BF3" w14:textId="77777777" w:rsidR="00017ECA" w:rsidRPr="00017ECA" w:rsidRDefault="00017ECA" w:rsidP="00017ECA">
            <w:pPr>
              <w:bidi/>
              <w:spacing w:after="0" w:line="276" w:lineRule="auto"/>
              <w:jc w:val="both"/>
              <w:rPr>
                <w:rFonts w:cs="B Zar"/>
                <w:sz w:val="20"/>
                <w:szCs w:val="20"/>
                <w:rtl/>
                <w:lang w:bidi="fa-IR"/>
              </w:rPr>
            </w:pPr>
            <w:r w:rsidRPr="00017ECA">
              <w:rPr>
                <w:rFonts w:cs="B Zar" w:hint="cs"/>
                <w:sz w:val="20"/>
                <w:szCs w:val="20"/>
                <w:rtl/>
                <w:lang w:bidi="fa-IR"/>
              </w:rPr>
              <w:t>47/2</w:t>
            </w:r>
          </w:p>
        </w:tc>
        <w:tc>
          <w:tcPr>
            <w:tcW w:w="875" w:type="pct"/>
            <w:tcBorders>
              <w:top w:val="single" w:sz="12" w:space="0" w:color="auto"/>
            </w:tcBorders>
            <w:shd w:val="clear" w:color="000000" w:fill="FFFFFF"/>
            <w:vAlign w:val="center"/>
          </w:tcPr>
          <w:p w14:paraId="65B4AB19" w14:textId="77777777" w:rsidR="00017ECA" w:rsidRPr="00017ECA" w:rsidRDefault="00017ECA" w:rsidP="00017ECA">
            <w:pPr>
              <w:bidi/>
              <w:spacing w:after="0" w:line="276" w:lineRule="auto"/>
              <w:jc w:val="both"/>
              <w:rPr>
                <w:rFonts w:cs="B Zar"/>
                <w:sz w:val="20"/>
                <w:szCs w:val="20"/>
                <w:rtl/>
                <w:lang w:bidi="fa-IR"/>
              </w:rPr>
            </w:pPr>
            <w:r w:rsidRPr="00017ECA">
              <w:rPr>
                <w:rFonts w:cs="B Zar" w:hint="cs"/>
                <w:sz w:val="20"/>
                <w:szCs w:val="20"/>
                <w:rtl/>
                <w:lang w:bidi="fa-IR"/>
              </w:rPr>
              <w:t>513/1</w:t>
            </w:r>
          </w:p>
        </w:tc>
        <w:tc>
          <w:tcPr>
            <w:tcW w:w="745" w:type="pct"/>
            <w:tcBorders>
              <w:top w:val="single" w:sz="12" w:space="0" w:color="auto"/>
            </w:tcBorders>
            <w:shd w:val="clear" w:color="000000" w:fill="FFFFFF"/>
            <w:vAlign w:val="center"/>
          </w:tcPr>
          <w:p w14:paraId="5F14C568" w14:textId="77777777" w:rsidR="00017ECA" w:rsidRPr="00017ECA" w:rsidRDefault="00017ECA" w:rsidP="00017ECA">
            <w:pPr>
              <w:bidi/>
              <w:spacing w:after="0" w:line="276" w:lineRule="auto"/>
              <w:jc w:val="both"/>
              <w:rPr>
                <w:rFonts w:cs="B Zar"/>
                <w:sz w:val="20"/>
                <w:szCs w:val="20"/>
                <w:rtl/>
                <w:lang w:bidi="fa-IR"/>
              </w:rPr>
            </w:pPr>
            <w:r w:rsidRPr="00017ECA">
              <w:rPr>
                <w:rFonts w:cs="B Zar" w:hint="cs"/>
                <w:sz w:val="20"/>
                <w:szCs w:val="20"/>
                <w:rtl/>
                <w:lang w:bidi="fa-IR"/>
              </w:rPr>
              <w:t>97/7</w:t>
            </w:r>
          </w:p>
        </w:tc>
        <w:tc>
          <w:tcPr>
            <w:tcW w:w="1677" w:type="pct"/>
            <w:tcBorders>
              <w:top w:val="single" w:sz="12" w:space="0" w:color="auto"/>
            </w:tcBorders>
            <w:shd w:val="clear" w:color="000000" w:fill="FFFFFF"/>
            <w:vAlign w:val="center"/>
          </w:tcPr>
          <w:p w14:paraId="3AE61321" w14:textId="77777777" w:rsidR="00017ECA" w:rsidRPr="00017ECA" w:rsidRDefault="00017ECA" w:rsidP="00017ECA">
            <w:pPr>
              <w:bidi/>
              <w:spacing w:after="0" w:line="276" w:lineRule="auto"/>
              <w:jc w:val="both"/>
              <w:rPr>
                <w:rFonts w:cs="B Zar"/>
                <w:b/>
                <w:bCs/>
                <w:sz w:val="20"/>
                <w:szCs w:val="20"/>
                <w:rtl/>
                <w:lang w:bidi="fa-IR"/>
              </w:rPr>
            </w:pPr>
            <w:r w:rsidRPr="00017ECA">
              <w:rPr>
                <w:rFonts w:cs="B Zar" w:hint="cs"/>
                <w:b/>
                <w:bCs/>
                <w:sz w:val="20"/>
                <w:szCs w:val="20"/>
                <w:rtl/>
                <w:lang w:bidi="fa-IR"/>
              </w:rPr>
              <w:t>کنش‌های اجرایی</w:t>
            </w:r>
          </w:p>
        </w:tc>
      </w:tr>
      <w:tr w:rsidR="00017ECA" w:rsidRPr="003841FB" w14:paraId="5BA20366" w14:textId="77777777" w:rsidTr="00017ECA">
        <w:trPr>
          <w:trHeight w:val="20"/>
          <w:jc w:val="center"/>
        </w:trPr>
        <w:tc>
          <w:tcPr>
            <w:tcW w:w="915" w:type="pct"/>
            <w:tcBorders>
              <w:top w:val="single" w:sz="12" w:space="0" w:color="auto"/>
              <w:bottom w:val="nil"/>
            </w:tcBorders>
            <w:shd w:val="clear" w:color="000000" w:fill="FFFFFF"/>
            <w:vAlign w:val="center"/>
          </w:tcPr>
          <w:p w14:paraId="5A7197B5" w14:textId="77777777" w:rsidR="00017ECA" w:rsidRPr="003841FB" w:rsidRDefault="00017ECA" w:rsidP="00017ECA">
            <w:pPr>
              <w:bidi/>
              <w:spacing w:after="0" w:line="276" w:lineRule="auto"/>
              <w:jc w:val="both"/>
              <w:rPr>
                <w:rFonts w:cs="B Zar"/>
                <w:sz w:val="20"/>
                <w:szCs w:val="20"/>
                <w:rtl/>
                <w:lang w:bidi="fa-IR"/>
              </w:rPr>
            </w:pPr>
            <w:r w:rsidRPr="003841FB">
              <w:rPr>
                <w:rFonts w:cs="B Zar" w:hint="cs"/>
                <w:sz w:val="20"/>
                <w:szCs w:val="20"/>
                <w:rtl/>
                <w:lang w:bidi="fa-IR"/>
              </w:rPr>
              <w:t>150/1</w:t>
            </w:r>
          </w:p>
        </w:tc>
        <w:tc>
          <w:tcPr>
            <w:tcW w:w="788" w:type="pct"/>
            <w:tcBorders>
              <w:top w:val="single" w:sz="12" w:space="0" w:color="auto"/>
              <w:bottom w:val="nil"/>
            </w:tcBorders>
            <w:shd w:val="clear" w:color="000000" w:fill="FFFFFF"/>
            <w:vAlign w:val="center"/>
          </w:tcPr>
          <w:p w14:paraId="52D5D8CA" w14:textId="77777777" w:rsidR="00017ECA" w:rsidRPr="003841FB" w:rsidRDefault="00017ECA" w:rsidP="00017ECA">
            <w:pPr>
              <w:bidi/>
              <w:spacing w:after="0" w:line="276" w:lineRule="auto"/>
              <w:jc w:val="both"/>
              <w:rPr>
                <w:rFonts w:cs="B Zar"/>
                <w:sz w:val="20"/>
                <w:szCs w:val="20"/>
                <w:rtl/>
                <w:lang w:bidi="fa-IR"/>
              </w:rPr>
            </w:pPr>
            <w:r w:rsidRPr="003841FB">
              <w:rPr>
                <w:rFonts w:cs="B Zar" w:hint="cs"/>
                <w:sz w:val="20"/>
                <w:szCs w:val="20"/>
                <w:rtl/>
                <w:lang w:bidi="fa-IR"/>
              </w:rPr>
              <w:t>56/7</w:t>
            </w:r>
          </w:p>
        </w:tc>
        <w:tc>
          <w:tcPr>
            <w:tcW w:w="875" w:type="pct"/>
            <w:tcBorders>
              <w:top w:val="single" w:sz="12" w:space="0" w:color="auto"/>
              <w:bottom w:val="nil"/>
            </w:tcBorders>
            <w:shd w:val="clear" w:color="000000" w:fill="FFFFFF"/>
            <w:vAlign w:val="center"/>
          </w:tcPr>
          <w:p w14:paraId="70EA95A5" w14:textId="77777777" w:rsidR="00017ECA" w:rsidRPr="003841FB" w:rsidRDefault="00017ECA" w:rsidP="00017ECA">
            <w:pPr>
              <w:bidi/>
              <w:spacing w:after="0" w:line="276" w:lineRule="auto"/>
              <w:jc w:val="both"/>
              <w:rPr>
                <w:rFonts w:cs="B Zar"/>
                <w:sz w:val="20"/>
                <w:szCs w:val="20"/>
                <w:rtl/>
                <w:lang w:bidi="fa-IR"/>
              </w:rPr>
            </w:pPr>
            <w:r w:rsidRPr="003841FB">
              <w:rPr>
                <w:rFonts w:cs="B Zar" w:hint="cs"/>
                <w:sz w:val="20"/>
                <w:szCs w:val="20"/>
                <w:rtl/>
                <w:lang w:bidi="fa-IR"/>
              </w:rPr>
              <w:t>134/1</w:t>
            </w:r>
          </w:p>
        </w:tc>
        <w:tc>
          <w:tcPr>
            <w:tcW w:w="745" w:type="pct"/>
            <w:tcBorders>
              <w:top w:val="single" w:sz="12" w:space="0" w:color="auto"/>
              <w:bottom w:val="nil"/>
            </w:tcBorders>
            <w:shd w:val="clear" w:color="000000" w:fill="FFFFFF"/>
            <w:vAlign w:val="center"/>
          </w:tcPr>
          <w:p w14:paraId="727BDA18" w14:textId="77777777" w:rsidR="00017ECA" w:rsidRPr="003841FB" w:rsidRDefault="00017ECA" w:rsidP="00017ECA">
            <w:pPr>
              <w:bidi/>
              <w:spacing w:after="0" w:line="276" w:lineRule="auto"/>
              <w:jc w:val="both"/>
              <w:rPr>
                <w:rFonts w:cs="B Zar"/>
                <w:sz w:val="20"/>
                <w:szCs w:val="20"/>
                <w:rtl/>
                <w:lang w:bidi="fa-IR"/>
              </w:rPr>
            </w:pPr>
            <w:r w:rsidRPr="003841FB">
              <w:rPr>
                <w:rFonts w:cs="B Zar" w:hint="cs"/>
                <w:sz w:val="20"/>
                <w:szCs w:val="20"/>
                <w:rtl/>
                <w:lang w:bidi="fa-IR"/>
              </w:rPr>
              <w:t>60/4</w:t>
            </w:r>
          </w:p>
        </w:tc>
        <w:tc>
          <w:tcPr>
            <w:tcW w:w="1677" w:type="pct"/>
            <w:tcBorders>
              <w:top w:val="single" w:sz="12" w:space="0" w:color="auto"/>
              <w:bottom w:val="nil"/>
            </w:tcBorders>
            <w:shd w:val="clear" w:color="000000" w:fill="FFFFFF"/>
            <w:vAlign w:val="center"/>
          </w:tcPr>
          <w:p w14:paraId="146AAE00" w14:textId="77777777" w:rsidR="00017ECA" w:rsidRPr="003841FB" w:rsidRDefault="00017ECA" w:rsidP="00017ECA">
            <w:pPr>
              <w:bidi/>
              <w:spacing w:after="0" w:line="276" w:lineRule="auto"/>
              <w:jc w:val="both"/>
              <w:rPr>
                <w:rFonts w:cs="B Zar"/>
                <w:sz w:val="20"/>
                <w:szCs w:val="20"/>
                <w:rtl/>
                <w:lang w:bidi="fa-IR"/>
              </w:rPr>
            </w:pPr>
            <w:r w:rsidRPr="003841FB">
              <w:rPr>
                <w:rFonts w:cs="B Zar" w:hint="cs"/>
                <w:sz w:val="20"/>
                <w:szCs w:val="20"/>
                <w:rtl/>
                <w:lang w:bidi="fa-IR"/>
              </w:rPr>
              <w:t>اطلاعات شخصی و عمومی</w:t>
            </w:r>
          </w:p>
        </w:tc>
      </w:tr>
      <w:tr w:rsidR="00732BEA" w:rsidRPr="003841FB" w14:paraId="7C5664B1" w14:textId="77777777" w:rsidTr="00017ECA">
        <w:trPr>
          <w:trHeight w:val="20"/>
          <w:jc w:val="center"/>
        </w:trPr>
        <w:tc>
          <w:tcPr>
            <w:tcW w:w="915" w:type="pct"/>
            <w:tcBorders>
              <w:top w:val="nil"/>
              <w:bottom w:val="nil"/>
            </w:tcBorders>
            <w:shd w:val="clear" w:color="000000" w:fill="FFFFFF"/>
            <w:vAlign w:val="center"/>
          </w:tcPr>
          <w:p w14:paraId="7169523E"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508/1</w:t>
            </w:r>
          </w:p>
        </w:tc>
        <w:tc>
          <w:tcPr>
            <w:tcW w:w="788" w:type="pct"/>
            <w:tcBorders>
              <w:top w:val="nil"/>
              <w:bottom w:val="nil"/>
            </w:tcBorders>
            <w:shd w:val="clear" w:color="000000" w:fill="FFFFFF"/>
            <w:vAlign w:val="center"/>
          </w:tcPr>
          <w:p w14:paraId="70850DD4"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99/7</w:t>
            </w:r>
          </w:p>
        </w:tc>
        <w:tc>
          <w:tcPr>
            <w:tcW w:w="875" w:type="pct"/>
            <w:tcBorders>
              <w:top w:val="nil"/>
              <w:bottom w:val="nil"/>
            </w:tcBorders>
            <w:shd w:val="clear" w:color="000000" w:fill="FFFFFF"/>
            <w:vAlign w:val="center"/>
          </w:tcPr>
          <w:p w14:paraId="3B708137"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389/1</w:t>
            </w:r>
          </w:p>
        </w:tc>
        <w:tc>
          <w:tcPr>
            <w:tcW w:w="745" w:type="pct"/>
            <w:tcBorders>
              <w:top w:val="nil"/>
              <w:bottom w:val="nil"/>
            </w:tcBorders>
            <w:shd w:val="clear" w:color="000000" w:fill="FFFFFF"/>
            <w:vAlign w:val="center"/>
          </w:tcPr>
          <w:p w14:paraId="6619F6EA"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43/3</w:t>
            </w:r>
          </w:p>
        </w:tc>
        <w:tc>
          <w:tcPr>
            <w:tcW w:w="1677" w:type="pct"/>
            <w:tcBorders>
              <w:top w:val="nil"/>
              <w:bottom w:val="nil"/>
            </w:tcBorders>
            <w:shd w:val="clear" w:color="000000" w:fill="FFFFFF"/>
            <w:vAlign w:val="center"/>
          </w:tcPr>
          <w:p w14:paraId="0D226A58"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جهت یابی</w:t>
            </w:r>
          </w:p>
        </w:tc>
      </w:tr>
      <w:tr w:rsidR="00732BEA" w:rsidRPr="003841FB" w14:paraId="401A0ED6" w14:textId="77777777" w:rsidTr="00017ECA">
        <w:trPr>
          <w:trHeight w:val="20"/>
          <w:jc w:val="center"/>
        </w:trPr>
        <w:tc>
          <w:tcPr>
            <w:tcW w:w="915" w:type="pct"/>
            <w:tcBorders>
              <w:top w:val="nil"/>
              <w:bottom w:val="nil"/>
            </w:tcBorders>
            <w:shd w:val="clear" w:color="000000" w:fill="FFFFFF"/>
            <w:vAlign w:val="center"/>
          </w:tcPr>
          <w:p w14:paraId="1961D962"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733/1</w:t>
            </w:r>
          </w:p>
        </w:tc>
        <w:tc>
          <w:tcPr>
            <w:tcW w:w="788" w:type="pct"/>
            <w:tcBorders>
              <w:top w:val="nil"/>
              <w:bottom w:val="nil"/>
            </w:tcBorders>
            <w:shd w:val="clear" w:color="000000" w:fill="FFFFFF"/>
            <w:vAlign w:val="center"/>
          </w:tcPr>
          <w:p w14:paraId="59DD3A79"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43/8</w:t>
            </w:r>
          </w:p>
        </w:tc>
        <w:tc>
          <w:tcPr>
            <w:tcW w:w="875" w:type="pct"/>
            <w:tcBorders>
              <w:top w:val="nil"/>
              <w:bottom w:val="nil"/>
            </w:tcBorders>
            <w:shd w:val="clear" w:color="000000" w:fill="FFFFFF"/>
            <w:vAlign w:val="center"/>
          </w:tcPr>
          <w:p w14:paraId="171924CD"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623/1</w:t>
            </w:r>
          </w:p>
        </w:tc>
        <w:tc>
          <w:tcPr>
            <w:tcW w:w="745" w:type="pct"/>
            <w:tcBorders>
              <w:top w:val="nil"/>
              <w:bottom w:val="nil"/>
            </w:tcBorders>
            <w:shd w:val="clear" w:color="000000" w:fill="FFFFFF"/>
            <w:noWrap/>
            <w:vAlign w:val="center"/>
          </w:tcPr>
          <w:p w14:paraId="3AA59514"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34/5</w:t>
            </w:r>
          </w:p>
        </w:tc>
        <w:tc>
          <w:tcPr>
            <w:tcW w:w="1677" w:type="pct"/>
            <w:tcBorders>
              <w:top w:val="nil"/>
              <w:bottom w:val="nil"/>
            </w:tcBorders>
            <w:shd w:val="clear" w:color="000000" w:fill="FFFFFF"/>
            <w:noWrap/>
            <w:vAlign w:val="center"/>
          </w:tcPr>
          <w:p w14:paraId="7D54FA7A"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کنترل ذهنی</w:t>
            </w:r>
          </w:p>
        </w:tc>
      </w:tr>
      <w:tr w:rsidR="00732BEA" w:rsidRPr="003841FB" w14:paraId="7B4BAA24" w14:textId="77777777" w:rsidTr="00017ECA">
        <w:trPr>
          <w:trHeight w:val="20"/>
          <w:jc w:val="center"/>
        </w:trPr>
        <w:tc>
          <w:tcPr>
            <w:tcW w:w="915" w:type="pct"/>
            <w:tcBorders>
              <w:top w:val="nil"/>
              <w:bottom w:val="nil"/>
            </w:tcBorders>
            <w:shd w:val="clear" w:color="000000" w:fill="FFFFFF"/>
            <w:vAlign w:val="center"/>
          </w:tcPr>
          <w:p w14:paraId="42B7EC9A"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627/1</w:t>
            </w:r>
          </w:p>
        </w:tc>
        <w:tc>
          <w:tcPr>
            <w:tcW w:w="788" w:type="pct"/>
            <w:tcBorders>
              <w:top w:val="nil"/>
              <w:bottom w:val="nil"/>
            </w:tcBorders>
            <w:shd w:val="clear" w:color="000000" w:fill="FFFFFF"/>
            <w:vAlign w:val="center"/>
          </w:tcPr>
          <w:p w14:paraId="24FCA704"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86/12</w:t>
            </w:r>
          </w:p>
        </w:tc>
        <w:tc>
          <w:tcPr>
            <w:tcW w:w="875" w:type="pct"/>
            <w:tcBorders>
              <w:top w:val="nil"/>
              <w:bottom w:val="nil"/>
            </w:tcBorders>
            <w:shd w:val="clear" w:color="000000" w:fill="FFFFFF"/>
            <w:vAlign w:val="center"/>
          </w:tcPr>
          <w:p w14:paraId="0B9FFA7B"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021/2</w:t>
            </w:r>
          </w:p>
        </w:tc>
        <w:tc>
          <w:tcPr>
            <w:tcW w:w="745" w:type="pct"/>
            <w:tcBorders>
              <w:top w:val="nil"/>
              <w:bottom w:val="nil"/>
            </w:tcBorders>
            <w:shd w:val="clear" w:color="000000" w:fill="FFFFFF"/>
            <w:noWrap/>
            <w:vAlign w:val="center"/>
          </w:tcPr>
          <w:p w14:paraId="1358F2BD"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34/8</w:t>
            </w:r>
          </w:p>
        </w:tc>
        <w:tc>
          <w:tcPr>
            <w:tcW w:w="1677" w:type="pct"/>
            <w:tcBorders>
              <w:top w:val="nil"/>
              <w:bottom w:val="nil"/>
            </w:tcBorders>
            <w:shd w:val="clear" w:color="000000" w:fill="FFFFFF"/>
            <w:noWrap/>
            <w:vAlign w:val="center"/>
          </w:tcPr>
          <w:p w14:paraId="5664FD06"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حافظه منطقی</w:t>
            </w:r>
          </w:p>
        </w:tc>
      </w:tr>
      <w:tr w:rsidR="00732BEA" w:rsidRPr="003841FB" w14:paraId="37FBB36C" w14:textId="77777777" w:rsidTr="00017ECA">
        <w:trPr>
          <w:trHeight w:val="20"/>
          <w:jc w:val="center"/>
        </w:trPr>
        <w:tc>
          <w:tcPr>
            <w:tcW w:w="915" w:type="pct"/>
            <w:tcBorders>
              <w:top w:val="nil"/>
              <w:bottom w:val="nil"/>
            </w:tcBorders>
            <w:shd w:val="clear" w:color="000000" w:fill="FFFFFF"/>
            <w:vAlign w:val="center"/>
          </w:tcPr>
          <w:p w14:paraId="20CB148D"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621/1</w:t>
            </w:r>
          </w:p>
        </w:tc>
        <w:tc>
          <w:tcPr>
            <w:tcW w:w="788" w:type="pct"/>
            <w:tcBorders>
              <w:top w:val="nil"/>
              <w:bottom w:val="nil"/>
            </w:tcBorders>
            <w:shd w:val="clear" w:color="000000" w:fill="FFFFFF"/>
            <w:vAlign w:val="center"/>
          </w:tcPr>
          <w:p w14:paraId="29E0273C"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84/9</w:t>
            </w:r>
          </w:p>
        </w:tc>
        <w:tc>
          <w:tcPr>
            <w:tcW w:w="875" w:type="pct"/>
            <w:tcBorders>
              <w:top w:val="nil"/>
              <w:bottom w:val="nil"/>
            </w:tcBorders>
            <w:shd w:val="clear" w:color="000000" w:fill="FFFFFF"/>
            <w:vAlign w:val="center"/>
          </w:tcPr>
          <w:p w14:paraId="174E039D"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133/1</w:t>
            </w:r>
          </w:p>
        </w:tc>
        <w:tc>
          <w:tcPr>
            <w:tcW w:w="745" w:type="pct"/>
            <w:tcBorders>
              <w:top w:val="nil"/>
              <w:bottom w:val="nil"/>
            </w:tcBorders>
            <w:shd w:val="clear" w:color="000000" w:fill="FFFFFF"/>
            <w:noWrap/>
            <w:vAlign w:val="center"/>
          </w:tcPr>
          <w:p w14:paraId="26ED5735"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61/4</w:t>
            </w:r>
          </w:p>
        </w:tc>
        <w:tc>
          <w:tcPr>
            <w:tcW w:w="1677" w:type="pct"/>
            <w:tcBorders>
              <w:top w:val="nil"/>
              <w:bottom w:val="nil"/>
            </w:tcBorders>
            <w:shd w:val="clear" w:color="000000" w:fill="FFFFFF"/>
            <w:noWrap/>
            <w:vAlign w:val="center"/>
          </w:tcPr>
          <w:p w14:paraId="7A37566E"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تکرار ارقام</w:t>
            </w:r>
          </w:p>
        </w:tc>
      </w:tr>
      <w:tr w:rsidR="00732BEA" w:rsidRPr="003841FB" w14:paraId="5D970B5A" w14:textId="77777777" w:rsidTr="00017ECA">
        <w:trPr>
          <w:trHeight w:val="20"/>
          <w:jc w:val="center"/>
        </w:trPr>
        <w:tc>
          <w:tcPr>
            <w:tcW w:w="915" w:type="pct"/>
            <w:tcBorders>
              <w:top w:val="nil"/>
              <w:bottom w:val="nil"/>
            </w:tcBorders>
            <w:shd w:val="clear" w:color="000000" w:fill="FFFFFF"/>
            <w:vAlign w:val="center"/>
          </w:tcPr>
          <w:p w14:paraId="4E1EFAA5"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611/1</w:t>
            </w:r>
          </w:p>
        </w:tc>
        <w:tc>
          <w:tcPr>
            <w:tcW w:w="788" w:type="pct"/>
            <w:tcBorders>
              <w:top w:val="nil"/>
              <w:bottom w:val="nil"/>
            </w:tcBorders>
            <w:shd w:val="clear" w:color="000000" w:fill="FFFFFF"/>
            <w:vAlign w:val="center"/>
          </w:tcPr>
          <w:p w14:paraId="15825F90"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31/10</w:t>
            </w:r>
          </w:p>
        </w:tc>
        <w:tc>
          <w:tcPr>
            <w:tcW w:w="875" w:type="pct"/>
            <w:tcBorders>
              <w:top w:val="nil"/>
              <w:bottom w:val="nil"/>
            </w:tcBorders>
            <w:shd w:val="clear" w:color="000000" w:fill="FFFFFF"/>
            <w:vAlign w:val="center"/>
          </w:tcPr>
          <w:p w14:paraId="4598E610"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756/1</w:t>
            </w:r>
          </w:p>
        </w:tc>
        <w:tc>
          <w:tcPr>
            <w:tcW w:w="745" w:type="pct"/>
            <w:tcBorders>
              <w:top w:val="nil"/>
              <w:bottom w:val="nil"/>
            </w:tcBorders>
            <w:shd w:val="clear" w:color="000000" w:fill="FFFFFF"/>
            <w:noWrap/>
            <w:vAlign w:val="center"/>
          </w:tcPr>
          <w:p w14:paraId="15BEC9FC"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24/6</w:t>
            </w:r>
          </w:p>
        </w:tc>
        <w:tc>
          <w:tcPr>
            <w:tcW w:w="1677" w:type="pct"/>
            <w:tcBorders>
              <w:top w:val="nil"/>
              <w:bottom w:val="nil"/>
            </w:tcBorders>
            <w:shd w:val="clear" w:color="000000" w:fill="FFFFFF"/>
            <w:noWrap/>
            <w:vAlign w:val="center"/>
          </w:tcPr>
          <w:p w14:paraId="535777AD"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حافظه بینایی</w:t>
            </w:r>
          </w:p>
        </w:tc>
      </w:tr>
      <w:tr w:rsidR="00732BEA" w:rsidRPr="003841FB" w14:paraId="26D6065C" w14:textId="77777777" w:rsidTr="00017ECA">
        <w:trPr>
          <w:trHeight w:val="20"/>
          <w:jc w:val="center"/>
        </w:trPr>
        <w:tc>
          <w:tcPr>
            <w:tcW w:w="915" w:type="pct"/>
            <w:tcBorders>
              <w:top w:val="nil"/>
              <w:bottom w:val="nil"/>
            </w:tcBorders>
            <w:shd w:val="clear" w:color="000000" w:fill="FFFFFF"/>
            <w:vAlign w:val="center"/>
          </w:tcPr>
          <w:p w14:paraId="069B5DEE"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628/1</w:t>
            </w:r>
          </w:p>
        </w:tc>
        <w:tc>
          <w:tcPr>
            <w:tcW w:w="788" w:type="pct"/>
            <w:tcBorders>
              <w:top w:val="nil"/>
              <w:bottom w:val="nil"/>
            </w:tcBorders>
            <w:shd w:val="clear" w:color="000000" w:fill="FFFFFF"/>
            <w:vAlign w:val="center"/>
          </w:tcPr>
          <w:p w14:paraId="116F2BF6"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59/12</w:t>
            </w:r>
          </w:p>
        </w:tc>
        <w:tc>
          <w:tcPr>
            <w:tcW w:w="875" w:type="pct"/>
            <w:tcBorders>
              <w:top w:val="nil"/>
              <w:bottom w:val="nil"/>
            </w:tcBorders>
            <w:shd w:val="clear" w:color="000000" w:fill="FFFFFF"/>
            <w:vAlign w:val="center"/>
          </w:tcPr>
          <w:p w14:paraId="70F62E31"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775/1</w:t>
            </w:r>
          </w:p>
        </w:tc>
        <w:tc>
          <w:tcPr>
            <w:tcW w:w="745" w:type="pct"/>
            <w:tcBorders>
              <w:top w:val="nil"/>
              <w:bottom w:val="nil"/>
            </w:tcBorders>
            <w:shd w:val="clear" w:color="000000" w:fill="FFFFFF"/>
            <w:noWrap/>
            <w:vAlign w:val="center"/>
          </w:tcPr>
          <w:p w14:paraId="2F5705FD" w14:textId="77777777" w:rsidR="00732BEA" w:rsidRPr="003841FB" w:rsidRDefault="00732BEA" w:rsidP="00732BEA">
            <w:pPr>
              <w:bidi/>
              <w:spacing w:after="0" w:line="276" w:lineRule="auto"/>
              <w:jc w:val="both"/>
              <w:rPr>
                <w:rFonts w:cs="B Zar"/>
                <w:sz w:val="20"/>
                <w:szCs w:val="20"/>
                <w:rtl/>
                <w:lang w:bidi="fa-IR"/>
              </w:rPr>
            </w:pPr>
            <w:r w:rsidRPr="003841FB">
              <w:rPr>
                <w:rFonts w:cs="B Zar" w:hint="cs"/>
                <w:sz w:val="20"/>
                <w:szCs w:val="20"/>
                <w:rtl/>
                <w:lang w:bidi="fa-IR"/>
              </w:rPr>
              <w:t>46/7</w:t>
            </w:r>
          </w:p>
        </w:tc>
        <w:tc>
          <w:tcPr>
            <w:tcW w:w="1677" w:type="pct"/>
            <w:tcBorders>
              <w:top w:val="nil"/>
              <w:bottom w:val="nil"/>
            </w:tcBorders>
            <w:shd w:val="clear" w:color="000000" w:fill="FFFFFF"/>
            <w:noWrap/>
            <w:vAlign w:val="center"/>
          </w:tcPr>
          <w:p w14:paraId="388D7BE0" w14:textId="77777777" w:rsidR="00732BEA" w:rsidRPr="003841FB" w:rsidRDefault="00732BEA" w:rsidP="00732BEA">
            <w:pPr>
              <w:bidi/>
              <w:spacing w:after="0" w:line="276" w:lineRule="auto"/>
              <w:jc w:val="both"/>
              <w:rPr>
                <w:rFonts w:cs="B Zar"/>
                <w:sz w:val="20"/>
                <w:szCs w:val="20"/>
                <w:vertAlign w:val="subscript"/>
                <w:rtl/>
                <w:lang w:bidi="fa-IR"/>
              </w:rPr>
            </w:pPr>
            <w:r w:rsidRPr="003841FB">
              <w:rPr>
                <w:rFonts w:cs="B Zar" w:hint="cs"/>
                <w:sz w:val="20"/>
                <w:szCs w:val="20"/>
                <w:rtl/>
                <w:lang w:bidi="fa-IR"/>
              </w:rPr>
              <w:t xml:space="preserve">یادگیری </w:t>
            </w:r>
            <w:r w:rsidRPr="003841FB">
              <w:rPr>
                <w:rFonts w:cs="B Zar"/>
                <w:sz w:val="20"/>
                <w:szCs w:val="20"/>
                <w:rtl/>
                <w:lang w:bidi="fa-IR"/>
              </w:rPr>
              <w:softHyphen/>
            </w:r>
            <w:r w:rsidRPr="003841FB">
              <w:rPr>
                <w:rFonts w:cs="B Zar" w:hint="cs"/>
                <w:sz w:val="20"/>
                <w:szCs w:val="20"/>
                <w:rtl/>
                <w:lang w:bidi="fa-IR"/>
              </w:rPr>
              <w:t>تداعی</w:t>
            </w:r>
            <w:r w:rsidRPr="003841FB">
              <w:rPr>
                <w:rFonts w:cs="B Zar"/>
                <w:sz w:val="20"/>
                <w:szCs w:val="20"/>
                <w:rtl/>
                <w:lang w:bidi="fa-IR"/>
              </w:rPr>
              <w:softHyphen/>
            </w:r>
            <w:r w:rsidRPr="003841FB">
              <w:rPr>
                <w:rFonts w:cs="B Zar" w:hint="cs"/>
                <w:sz w:val="20"/>
                <w:szCs w:val="20"/>
                <w:rtl/>
                <w:lang w:bidi="fa-IR"/>
              </w:rPr>
              <w:t>ها</w:t>
            </w:r>
          </w:p>
        </w:tc>
      </w:tr>
      <w:tr w:rsidR="00732BEA" w:rsidRPr="003841FB" w14:paraId="76205EAF" w14:textId="77777777" w:rsidTr="00017ECA">
        <w:trPr>
          <w:trHeight w:val="20"/>
          <w:jc w:val="center"/>
        </w:trPr>
        <w:tc>
          <w:tcPr>
            <w:tcW w:w="915" w:type="pct"/>
            <w:tcBorders>
              <w:top w:val="nil"/>
            </w:tcBorders>
            <w:shd w:val="clear" w:color="000000" w:fill="FFFFFF"/>
            <w:vAlign w:val="center"/>
          </w:tcPr>
          <w:p w14:paraId="7BBEC3EC" w14:textId="77777777" w:rsidR="00732BEA" w:rsidRPr="00017ECA" w:rsidRDefault="00732BEA" w:rsidP="00732BEA">
            <w:pPr>
              <w:bidi/>
              <w:spacing w:after="0" w:line="276" w:lineRule="auto"/>
              <w:jc w:val="both"/>
              <w:rPr>
                <w:rFonts w:cs="B Zar"/>
                <w:sz w:val="20"/>
                <w:szCs w:val="20"/>
                <w:rtl/>
                <w:lang w:bidi="fa-IR"/>
              </w:rPr>
            </w:pPr>
            <w:r w:rsidRPr="00017ECA">
              <w:rPr>
                <w:rFonts w:cs="B Zar" w:hint="cs"/>
                <w:sz w:val="20"/>
                <w:szCs w:val="20"/>
                <w:rtl/>
                <w:lang w:bidi="fa-IR"/>
              </w:rPr>
              <w:t>844/4</w:t>
            </w:r>
          </w:p>
        </w:tc>
        <w:tc>
          <w:tcPr>
            <w:tcW w:w="788" w:type="pct"/>
            <w:tcBorders>
              <w:top w:val="nil"/>
            </w:tcBorders>
            <w:shd w:val="clear" w:color="000000" w:fill="FFFFFF"/>
            <w:vAlign w:val="center"/>
          </w:tcPr>
          <w:p w14:paraId="606F2008" w14:textId="77777777" w:rsidR="00732BEA" w:rsidRPr="00017ECA" w:rsidRDefault="00732BEA" w:rsidP="00732BEA">
            <w:pPr>
              <w:bidi/>
              <w:spacing w:after="0" w:line="276" w:lineRule="auto"/>
              <w:jc w:val="both"/>
              <w:rPr>
                <w:rFonts w:cs="B Zar"/>
                <w:sz w:val="20"/>
                <w:szCs w:val="20"/>
                <w:rtl/>
                <w:lang w:bidi="fa-IR"/>
              </w:rPr>
            </w:pPr>
            <w:r w:rsidRPr="00017ECA">
              <w:rPr>
                <w:rFonts w:cs="B Zar" w:hint="cs"/>
                <w:sz w:val="20"/>
                <w:szCs w:val="20"/>
                <w:rtl/>
                <w:lang w:bidi="fa-IR"/>
              </w:rPr>
              <w:t>57/69</w:t>
            </w:r>
          </w:p>
        </w:tc>
        <w:tc>
          <w:tcPr>
            <w:tcW w:w="875" w:type="pct"/>
            <w:tcBorders>
              <w:top w:val="nil"/>
            </w:tcBorders>
            <w:shd w:val="clear" w:color="000000" w:fill="FFFFFF"/>
            <w:vAlign w:val="center"/>
          </w:tcPr>
          <w:p w14:paraId="222CB0F2" w14:textId="77777777" w:rsidR="00732BEA" w:rsidRPr="00017ECA" w:rsidRDefault="00732BEA" w:rsidP="00732BEA">
            <w:pPr>
              <w:bidi/>
              <w:spacing w:after="0" w:line="276" w:lineRule="auto"/>
              <w:jc w:val="both"/>
              <w:rPr>
                <w:rFonts w:cs="B Zar"/>
                <w:sz w:val="20"/>
                <w:szCs w:val="20"/>
                <w:rtl/>
                <w:lang w:bidi="fa-IR"/>
              </w:rPr>
            </w:pPr>
            <w:r w:rsidRPr="00017ECA">
              <w:rPr>
                <w:rFonts w:cs="B Zar" w:hint="cs"/>
                <w:sz w:val="20"/>
                <w:szCs w:val="20"/>
                <w:rtl/>
                <w:lang w:bidi="fa-IR"/>
              </w:rPr>
              <w:t>039/5</w:t>
            </w:r>
          </w:p>
        </w:tc>
        <w:tc>
          <w:tcPr>
            <w:tcW w:w="745" w:type="pct"/>
            <w:tcBorders>
              <w:top w:val="nil"/>
            </w:tcBorders>
            <w:shd w:val="clear" w:color="000000" w:fill="FFFFFF"/>
            <w:noWrap/>
            <w:vAlign w:val="center"/>
          </w:tcPr>
          <w:p w14:paraId="278CE5D1" w14:textId="77777777" w:rsidR="00732BEA" w:rsidRPr="00017ECA" w:rsidRDefault="00732BEA" w:rsidP="00732BEA">
            <w:pPr>
              <w:bidi/>
              <w:spacing w:after="0" w:line="276" w:lineRule="auto"/>
              <w:jc w:val="both"/>
              <w:rPr>
                <w:rFonts w:cs="B Zar"/>
                <w:sz w:val="20"/>
                <w:szCs w:val="20"/>
                <w:rtl/>
                <w:lang w:bidi="fa-IR"/>
              </w:rPr>
            </w:pPr>
            <w:r w:rsidRPr="00017ECA">
              <w:rPr>
                <w:rFonts w:cs="B Zar" w:hint="cs"/>
                <w:sz w:val="20"/>
                <w:szCs w:val="20"/>
                <w:rtl/>
                <w:lang w:bidi="fa-IR"/>
              </w:rPr>
              <w:t>03/40</w:t>
            </w:r>
          </w:p>
        </w:tc>
        <w:tc>
          <w:tcPr>
            <w:tcW w:w="1677" w:type="pct"/>
            <w:tcBorders>
              <w:top w:val="nil"/>
            </w:tcBorders>
            <w:shd w:val="clear" w:color="000000" w:fill="FFFFFF"/>
            <w:noWrap/>
            <w:vAlign w:val="center"/>
          </w:tcPr>
          <w:p w14:paraId="63595BB7" w14:textId="77777777" w:rsidR="00732BEA" w:rsidRPr="00017ECA" w:rsidRDefault="00732BEA" w:rsidP="00732BEA">
            <w:pPr>
              <w:bidi/>
              <w:spacing w:after="0" w:line="276" w:lineRule="auto"/>
              <w:jc w:val="both"/>
              <w:rPr>
                <w:rFonts w:cs="B Zar"/>
                <w:b/>
                <w:bCs/>
                <w:sz w:val="20"/>
                <w:szCs w:val="20"/>
                <w:rtl/>
                <w:lang w:bidi="fa-IR"/>
              </w:rPr>
            </w:pPr>
            <w:r w:rsidRPr="00017ECA">
              <w:rPr>
                <w:rFonts w:cs="B Zar" w:hint="cs"/>
                <w:b/>
                <w:bCs/>
                <w:sz w:val="20"/>
                <w:szCs w:val="20"/>
                <w:rtl/>
                <w:lang w:bidi="fa-IR"/>
              </w:rPr>
              <w:t>حافظه فعال</w:t>
            </w:r>
          </w:p>
        </w:tc>
      </w:tr>
      <w:tr w:rsidR="00017ECA" w:rsidRPr="003841FB" w14:paraId="45AAA7EE" w14:textId="77777777" w:rsidTr="00732BEA">
        <w:trPr>
          <w:trHeight w:val="20"/>
          <w:jc w:val="center"/>
        </w:trPr>
        <w:tc>
          <w:tcPr>
            <w:tcW w:w="915" w:type="pct"/>
            <w:tcBorders>
              <w:bottom w:val="single" w:sz="12" w:space="0" w:color="auto"/>
            </w:tcBorders>
            <w:shd w:val="clear" w:color="000000" w:fill="FFFFFF"/>
            <w:vAlign w:val="center"/>
          </w:tcPr>
          <w:p w14:paraId="52DD4C4B" w14:textId="77777777" w:rsidR="00017ECA" w:rsidRPr="00017ECA" w:rsidRDefault="00017ECA" w:rsidP="00017ECA">
            <w:pPr>
              <w:bidi/>
              <w:spacing w:after="0" w:line="276" w:lineRule="auto"/>
              <w:jc w:val="both"/>
              <w:rPr>
                <w:rFonts w:cs="B Zar"/>
                <w:sz w:val="20"/>
                <w:szCs w:val="20"/>
                <w:rtl/>
                <w:lang w:bidi="fa-IR"/>
              </w:rPr>
            </w:pPr>
            <w:r w:rsidRPr="00017ECA">
              <w:rPr>
                <w:rFonts w:cs="B Zar" w:hint="cs"/>
                <w:sz w:val="20"/>
                <w:szCs w:val="20"/>
                <w:rtl/>
                <w:lang w:bidi="fa-IR"/>
              </w:rPr>
              <w:t>873/14</w:t>
            </w:r>
          </w:p>
        </w:tc>
        <w:tc>
          <w:tcPr>
            <w:tcW w:w="788" w:type="pct"/>
            <w:tcBorders>
              <w:bottom w:val="single" w:sz="12" w:space="0" w:color="auto"/>
            </w:tcBorders>
            <w:shd w:val="clear" w:color="000000" w:fill="FFFFFF"/>
            <w:vAlign w:val="center"/>
          </w:tcPr>
          <w:p w14:paraId="0EC4C8AB" w14:textId="77777777" w:rsidR="00017ECA" w:rsidRPr="00017ECA" w:rsidRDefault="00017ECA" w:rsidP="00017ECA">
            <w:pPr>
              <w:bidi/>
              <w:spacing w:after="0" w:line="276" w:lineRule="auto"/>
              <w:jc w:val="both"/>
              <w:rPr>
                <w:rFonts w:cs="B Zar"/>
                <w:sz w:val="20"/>
                <w:szCs w:val="20"/>
                <w:rtl/>
                <w:lang w:bidi="fa-IR"/>
              </w:rPr>
            </w:pPr>
            <w:r w:rsidRPr="00017ECA">
              <w:rPr>
                <w:rFonts w:cs="B Zar" w:hint="cs"/>
                <w:sz w:val="20"/>
                <w:szCs w:val="20"/>
                <w:rtl/>
                <w:lang w:bidi="fa-IR"/>
              </w:rPr>
              <w:t>49/570</w:t>
            </w:r>
          </w:p>
        </w:tc>
        <w:tc>
          <w:tcPr>
            <w:tcW w:w="875" w:type="pct"/>
            <w:tcBorders>
              <w:bottom w:val="single" w:sz="12" w:space="0" w:color="auto"/>
            </w:tcBorders>
            <w:shd w:val="clear" w:color="000000" w:fill="FFFFFF"/>
            <w:vAlign w:val="center"/>
          </w:tcPr>
          <w:p w14:paraId="2E52FF6B" w14:textId="77777777" w:rsidR="00017ECA" w:rsidRPr="00017ECA" w:rsidRDefault="00017ECA" w:rsidP="00017ECA">
            <w:pPr>
              <w:bidi/>
              <w:spacing w:after="0" w:line="276" w:lineRule="auto"/>
              <w:jc w:val="both"/>
              <w:rPr>
                <w:rFonts w:cs="B Zar"/>
                <w:sz w:val="20"/>
                <w:szCs w:val="20"/>
                <w:rtl/>
                <w:lang w:bidi="fa-IR"/>
              </w:rPr>
            </w:pPr>
            <w:r w:rsidRPr="00017ECA">
              <w:rPr>
                <w:rFonts w:cs="B Zar" w:hint="cs"/>
                <w:sz w:val="20"/>
                <w:szCs w:val="20"/>
                <w:rtl/>
                <w:lang w:bidi="fa-IR"/>
              </w:rPr>
              <w:t>524/16</w:t>
            </w:r>
          </w:p>
        </w:tc>
        <w:tc>
          <w:tcPr>
            <w:tcW w:w="745" w:type="pct"/>
            <w:tcBorders>
              <w:bottom w:val="single" w:sz="12" w:space="0" w:color="auto"/>
            </w:tcBorders>
            <w:shd w:val="clear" w:color="000000" w:fill="FFFFFF"/>
            <w:noWrap/>
            <w:vAlign w:val="center"/>
          </w:tcPr>
          <w:p w14:paraId="411D87A9" w14:textId="77777777" w:rsidR="00017ECA" w:rsidRPr="00017ECA" w:rsidRDefault="00017ECA" w:rsidP="00017ECA">
            <w:pPr>
              <w:bidi/>
              <w:spacing w:after="0" w:line="276" w:lineRule="auto"/>
              <w:jc w:val="both"/>
              <w:rPr>
                <w:rFonts w:cs="B Zar"/>
                <w:sz w:val="20"/>
                <w:szCs w:val="20"/>
                <w:rtl/>
                <w:lang w:bidi="fa-IR"/>
              </w:rPr>
            </w:pPr>
            <w:r w:rsidRPr="00017ECA">
              <w:rPr>
                <w:rFonts w:cs="B Zar" w:hint="cs"/>
                <w:sz w:val="20"/>
                <w:szCs w:val="20"/>
                <w:rtl/>
                <w:lang w:bidi="fa-IR"/>
              </w:rPr>
              <w:t>24/646</w:t>
            </w:r>
          </w:p>
        </w:tc>
        <w:tc>
          <w:tcPr>
            <w:tcW w:w="1677" w:type="pct"/>
            <w:tcBorders>
              <w:bottom w:val="single" w:sz="12" w:space="0" w:color="auto"/>
            </w:tcBorders>
            <w:shd w:val="clear" w:color="000000" w:fill="FFFFFF"/>
            <w:noWrap/>
            <w:vAlign w:val="center"/>
          </w:tcPr>
          <w:p w14:paraId="24EA256E" w14:textId="77777777" w:rsidR="00017ECA" w:rsidRPr="00017ECA" w:rsidRDefault="00017ECA" w:rsidP="00017ECA">
            <w:pPr>
              <w:bidi/>
              <w:spacing w:after="0" w:line="276" w:lineRule="auto"/>
              <w:jc w:val="both"/>
              <w:rPr>
                <w:rFonts w:cs="B Zar"/>
                <w:b/>
                <w:bCs/>
                <w:sz w:val="20"/>
                <w:szCs w:val="20"/>
                <w:rtl/>
                <w:lang w:bidi="fa-IR"/>
              </w:rPr>
            </w:pPr>
            <w:r w:rsidRPr="00017ECA">
              <w:rPr>
                <w:rFonts w:cs="B Zar" w:hint="cs"/>
                <w:b/>
                <w:bCs/>
                <w:sz w:val="20"/>
                <w:szCs w:val="20"/>
                <w:rtl/>
                <w:lang w:bidi="fa-IR"/>
              </w:rPr>
              <w:t>توجه انتخابی</w:t>
            </w:r>
          </w:p>
        </w:tc>
      </w:tr>
    </w:tbl>
    <w:p w14:paraId="11E3A0C0" w14:textId="77777777" w:rsidR="00991333" w:rsidRDefault="00991333" w:rsidP="00B9658D">
      <w:pPr>
        <w:bidi/>
        <w:spacing w:after="0" w:line="276" w:lineRule="auto"/>
        <w:ind w:firstLine="238"/>
        <w:jc w:val="both"/>
        <w:rPr>
          <w:rFonts w:cs="B Zar"/>
          <w:sz w:val="26"/>
          <w:szCs w:val="26"/>
          <w:rtl/>
          <w:lang w:bidi="fa-IR"/>
        </w:rPr>
      </w:pPr>
    </w:p>
    <w:p w14:paraId="6CA6D489" w14:textId="77777777" w:rsidR="00991333" w:rsidRPr="00732BEA" w:rsidRDefault="00991333" w:rsidP="00991333">
      <w:pPr>
        <w:bidi/>
        <w:spacing w:after="0" w:line="276" w:lineRule="auto"/>
        <w:ind w:firstLine="238"/>
        <w:jc w:val="both"/>
        <w:rPr>
          <w:rFonts w:cs="B Zar"/>
          <w:sz w:val="26"/>
          <w:szCs w:val="26"/>
          <w:rtl/>
          <w:lang w:bidi="fa-IR"/>
        </w:rPr>
      </w:pPr>
      <w:r w:rsidRPr="00991333">
        <w:rPr>
          <w:rFonts w:cs="B Zar" w:hint="cs"/>
          <w:sz w:val="26"/>
          <w:szCs w:val="26"/>
          <w:highlight w:val="darkYellow"/>
          <w:rtl/>
          <w:lang w:bidi="fa-IR"/>
        </w:rPr>
        <w:t>همانطور که از داده</w:t>
      </w:r>
      <w:r w:rsidRPr="00991333">
        <w:rPr>
          <w:rFonts w:cs="B Zar" w:hint="cs"/>
          <w:sz w:val="26"/>
          <w:szCs w:val="26"/>
          <w:highlight w:val="darkYellow"/>
          <w:rtl/>
          <w:lang w:bidi="fa-IR"/>
        </w:rPr>
        <w:softHyphen/>
        <w:t>های جدول 2 مشخص است، میانگین کنش‌های اجرایی در گروه نوجوانان مصرف کننده کانابیس برابر با 97/7 و انحراف معیار آن 513/1 و میانگین کنش‌های اجرایی در گروه نوجوانان سالم برابر با 47/2 و انحراف معیار آن 259/1 است. از سوی دیگر در گروه نوجوانان مصرف کننده کانابیس از بین متغیرهای حافظه فعال، بیشترین امتیاز متعلق به «حافظه منطقی» با میانگین 34/8 و انحراف معیار 021/2 و کمترین امتیاز متعلق به «جهت یابی» با میانگین 43/3 و انحراف معیار 389/1 می</w:t>
      </w:r>
      <w:r w:rsidRPr="00991333">
        <w:rPr>
          <w:rFonts w:cs="B Zar" w:hint="cs"/>
          <w:sz w:val="26"/>
          <w:szCs w:val="26"/>
          <w:highlight w:val="darkYellow"/>
          <w:rtl/>
          <w:lang w:bidi="fa-IR"/>
        </w:rPr>
        <w:softHyphen/>
        <w:t>باشد و در گروه نوجوانان سالم از بین متغیرهای حافظه فعال، بیشترین امتیاز متعلق به «حافظه منطقی» با میانگین 86/12 و انحراف معیار 627/1 و کمترین امتیاز متعلق به «اطلاعات شخصی و عمومی» با میانگین 56/7 و انحراف معیار 150/1 می</w:t>
      </w:r>
      <w:r w:rsidRPr="00991333">
        <w:rPr>
          <w:rFonts w:cs="B Zar" w:hint="cs"/>
          <w:sz w:val="26"/>
          <w:szCs w:val="26"/>
          <w:highlight w:val="darkYellow"/>
          <w:rtl/>
          <w:lang w:bidi="fa-IR"/>
        </w:rPr>
        <w:softHyphen/>
        <w:t>باشد. همچنین میانگین حافظه فعال در گروه نوجوانان مصرف کننده کانابیس برابر با 03/10 و انحراف معیار آن 039/5 است. و میانگین حافظه فعال در گروه نوجوانان سالم برابر با 57/69 و انحراف معیار آن 844/4 است. همچنین میانگین توجه انتخابی در گروه نوجوانان مصرف کننده کانابیس برابر با 24/646 و انحراف معیار آن 524/16 و میانگین توجه انتخابی در گروه نوجوانان سالم برابر با 49/570 و انحراف معیار آن 873/14 است.</w:t>
      </w:r>
    </w:p>
    <w:p w14:paraId="1834ABEB" w14:textId="77777777" w:rsidR="00991333" w:rsidRDefault="00991333" w:rsidP="00991333">
      <w:pPr>
        <w:bidi/>
        <w:spacing w:after="0" w:line="276" w:lineRule="auto"/>
        <w:ind w:firstLine="238"/>
        <w:jc w:val="both"/>
        <w:rPr>
          <w:rFonts w:cs="B Zar"/>
          <w:sz w:val="26"/>
          <w:szCs w:val="26"/>
          <w:rtl/>
          <w:lang w:bidi="fa-IR"/>
        </w:rPr>
      </w:pPr>
    </w:p>
    <w:p w14:paraId="6DE806D0" w14:textId="77777777" w:rsidR="00991333" w:rsidRDefault="00991333" w:rsidP="00991333">
      <w:pPr>
        <w:bidi/>
        <w:spacing w:after="0" w:line="276" w:lineRule="auto"/>
        <w:ind w:firstLine="238"/>
        <w:jc w:val="both"/>
        <w:rPr>
          <w:rFonts w:cs="B Zar"/>
          <w:sz w:val="26"/>
          <w:szCs w:val="26"/>
          <w:rtl/>
          <w:lang w:bidi="fa-IR"/>
        </w:rPr>
      </w:pPr>
    </w:p>
    <w:p w14:paraId="785091E0" w14:textId="77777777" w:rsidR="00732BEA" w:rsidRPr="00B9658D" w:rsidRDefault="00732BEA" w:rsidP="00B9658D">
      <w:pPr>
        <w:pStyle w:val="Heading4"/>
        <w:bidi/>
        <w:jc w:val="center"/>
        <w:rPr>
          <w:rFonts w:cs="B Zar"/>
          <w:b/>
          <w:bCs/>
          <w:i w:val="0"/>
          <w:iCs w:val="0"/>
          <w:color w:val="auto"/>
          <w:sz w:val="20"/>
          <w:szCs w:val="20"/>
          <w:rtl/>
          <w:lang w:bidi="fa-IR"/>
        </w:rPr>
      </w:pPr>
      <w:bookmarkStart w:id="14" w:name="_Toc176098197"/>
      <w:r w:rsidRPr="00B9658D">
        <w:rPr>
          <w:rFonts w:cs="B Zar"/>
          <w:b/>
          <w:bCs/>
          <w:i w:val="0"/>
          <w:iCs w:val="0"/>
          <w:color w:val="auto"/>
          <w:sz w:val="20"/>
          <w:szCs w:val="20"/>
          <w:rtl/>
          <w:lang w:bidi="fa-IR"/>
        </w:rPr>
        <w:t xml:space="preserve">جدول </w:t>
      </w:r>
      <w:r w:rsidR="00B9658D" w:rsidRPr="00B9658D">
        <w:rPr>
          <w:rFonts w:cs="B Zar" w:hint="cs"/>
          <w:b/>
          <w:bCs/>
          <w:i w:val="0"/>
          <w:iCs w:val="0"/>
          <w:color w:val="auto"/>
          <w:sz w:val="20"/>
          <w:szCs w:val="20"/>
          <w:rtl/>
          <w:lang w:bidi="fa-IR"/>
        </w:rPr>
        <w:t xml:space="preserve">3. </w:t>
      </w:r>
      <w:r w:rsidRPr="00B9658D">
        <w:rPr>
          <w:rFonts w:cs="B Zar" w:hint="cs"/>
          <w:b/>
          <w:bCs/>
          <w:i w:val="0"/>
          <w:iCs w:val="0"/>
          <w:color w:val="auto"/>
          <w:sz w:val="20"/>
          <w:szCs w:val="20"/>
          <w:rtl/>
          <w:lang w:bidi="fa-IR"/>
        </w:rPr>
        <w:t xml:space="preserve">آزمون كولموگروف </w:t>
      </w:r>
      <w:commentRangeStart w:id="15"/>
      <w:r w:rsidRPr="00B9658D">
        <w:rPr>
          <w:rFonts w:cs="B Zar" w:hint="cs"/>
          <w:b/>
          <w:bCs/>
          <w:i w:val="0"/>
          <w:iCs w:val="0"/>
          <w:color w:val="auto"/>
          <w:sz w:val="20"/>
          <w:szCs w:val="20"/>
          <w:rtl/>
          <w:lang w:bidi="fa-IR"/>
        </w:rPr>
        <w:t>اسميرنوف</w:t>
      </w:r>
      <w:commentRangeEnd w:id="15"/>
      <w:r w:rsidR="007D2F91">
        <w:rPr>
          <w:rStyle w:val="CommentReference"/>
          <w:rFonts w:asciiTheme="minorHAnsi" w:eastAsiaTheme="minorHAnsi" w:hAnsiTheme="minorHAnsi" w:cstheme="minorBidi"/>
          <w:i w:val="0"/>
          <w:iCs w:val="0"/>
          <w:color w:val="auto"/>
          <w:rtl/>
        </w:rPr>
        <w:commentReference w:id="15"/>
      </w:r>
      <w:r w:rsidRPr="00B9658D">
        <w:rPr>
          <w:rFonts w:cs="B Zar" w:hint="cs"/>
          <w:b/>
          <w:bCs/>
          <w:i w:val="0"/>
          <w:iCs w:val="0"/>
          <w:color w:val="auto"/>
          <w:sz w:val="20"/>
          <w:szCs w:val="20"/>
          <w:rtl/>
          <w:lang w:bidi="fa-IR"/>
        </w:rPr>
        <w:t xml:space="preserve"> شاخص</w:t>
      </w:r>
      <w:r w:rsidRPr="00B9658D">
        <w:rPr>
          <w:rFonts w:cs="B Zar"/>
          <w:b/>
          <w:bCs/>
          <w:i w:val="0"/>
          <w:iCs w:val="0"/>
          <w:color w:val="auto"/>
          <w:sz w:val="20"/>
          <w:szCs w:val="20"/>
          <w:rtl/>
          <w:lang w:bidi="fa-IR"/>
        </w:rPr>
        <w:softHyphen/>
      </w:r>
      <w:r w:rsidRPr="00B9658D">
        <w:rPr>
          <w:rFonts w:cs="B Zar" w:hint="cs"/>
          <w:b/>
          <w:bCs/>
          <w:i w:val="0"/>
          <w:iCs w:val="0"/>
          <w:color w:val="auto"/>
          <w:sz w:val="20"/>
          <w:szCs w:val="20"/>
          <w:rtl/>
          <w:lang w:bidi="fa-IR"/>
        </w:rPr>
        <w:t>هاي پژوهش</w:t>
      </w:r>
      <w:bookmarkEnd w:id="14"/>
    </w:p>
    <w:tbl>
      <w:tblPr>
        <w:tblW w:w="7961" w:type="dxa"/>
        <w:jc w:val="center"/>
        <w:tblBorders>
          <w:top w:val="single" w:sz="12" w:space="0" w:color="auto"/>
          <w:bottom w:val="single" w:sz="12" w:space="0" w:color="auto"/>
          <w:insideH w:val="single" w:sz="4" w:space="0" w:color="auto"/>
        </w:tblBorders>
        <w:tblLook w:val="04A0" w:firstRow="1" w:lastRow="0" w:firstColumn="1" w:lastColumn="0" w:noHBand="0" w:noVBand="1"/>
      </w:tblPr>
      <w:tblGrid>
        <w:gridCol w:w="1087"/>
        <w:gridCol w:w="944"/>
        <w:gridCol w:w="943"/>
        <w:gridCol w:w="943"/>
        <w:gridCol w:w="1157"/>
        <w:gridCol w:w="1105"/>
        <w:gridCol w:w="1782"/>
      </w:tblGrid>
      <w:tr w:rsidR="00732BEA" w:rsidRPr="00732BEA" w14:paraId="0BC47D98" w14:textId="77777777" w:rsidTr="00732BEA">
        <w:trPr>
          <w:trHeight w:val="503"/>
          <w:jc w:val="center"/>
        </w:trPr>
        <w:tc>
          <w:tcPr>
            <w:tcW w:w="1087" w:type="dxa"/>
            <w:tcBorders>
              <w:top w:val="single" w:sz="12" w:space="0" w:color="auto"/>
              <w:bottom w:val="single" w:sz="12" w:space="0" w:color="auto"/>
            </w:tcBorders>
            <w:shd w:val="clear" w:color="auto" w:fill="FFFFFF"/>
            <w:noWrap/>
            <w:vAlign w:val="center"/>
            <w:hideMark/>
          </w:tcPr>
          <w:p w14:paraId="45F93210" w14:textId="77777777" w:rsidR="00732BEA" w:rsidRPr="00B9658D" w:rsidRDefault="00732BEA" w:rsidP="00732BEA">
            <w:pPr>
              <w:bidi/>
              <w:spacing w:after="0" w:line="276" w:lineRule="auto"/>
              <w:jc w:val="both"/>
              <w:rPr>
                <w:rFonts w:cs="B Zar"/>
                <w:b/>
                <w:bCs/>
                <w:sz w:val="20"/>
                <w:szCs w:val="20"/>
              </w:rPr>
            </w:pPr>
            <w:r w:rsidRPr="00B9658D">
              <w:rPr>
                <w:rFonts w:cs="B Zar"/>
                <w:b/>
                <w:bCs/>
                <w:sz w:val="20"/>
                <w:szCs w:val="20"/>
                <w:rtl/>
                <w:lang w:bidi="fa-IR"/>
              </w:rPr>
              <w:t>سطح معناداری</w:t>
            </w:r>
          </w:p>
        </w:tc>
        <w:tc>
          <w:tcPr>
            <w:tcW w:w="944" w:type="dxa"/>
            <w:tcBorders>
              <w:top w:val="single" w:sz="12" w:space="0" w:color="auto"/>
              <w:bottom w:val="single" w:sz="12" w:space="0" w:color="auto"/>
            </w:tcBorders>
            <w:shd w:val="clear" w:color="auto" w:fill="FFFFFF"/>
            <w:vAlign w:val="center"/>
          </w:tcPr>
          <w:p w14:paraId="04027B0A" w14:textId="77777777" w:rsidR="00732BEA" w:rsidRPr="00B9658D" w:rsidRDefault="00732BEA" w:rsidP="00732BEA">
            <w:pPr>
              <w:bidi/>
              <w:spacing w:after="0" w:line="276" w:lineRule="auto"/>
              <w:jc w:val="both"/>
              <w:rPr>
                <w:rFonts w:cs="B Zar"/>
                <w:b/>
                <w:bCs/>
                <w:sz w:val="20"/>
                <w:szCs w:val="20"/>
                <w:rtl/>
                <w:lang w:bidi="fa-IR"/>
              </w:rPr>
            </w:pPr>
            <w:r w:rsidRPr="00B9658D">
              <w:rPr>
                <w:rFonts w:cs="B Zar" w:hint="cs"/>
                <w:b/>
                <w:bCs/>
                <w:sz w:val="20"/>
                <w:szCs w:val="20"/>
                <w:rtl/>
                <w:lang w:bidi="fa-IR"/>
              </w:rPr>
              <w:t>آماره آزمون</w:t>
            </w:r>
          </w:p>
        </w:tc>
        <w:tc>
          <w:tcPr>
            <w:tcW w:w="943" w:type="dxa"/>
            <w:tcBorders>
              <w:top w:val="single" w:sz="12" w:space="0" w:color="auto"/>
              <w:bottom w:val="single" w:sz="12" w:space="0" w:color="auto"/>
            </w:tcBorders>
            <w:shd w:val="clear" w:color="auto" w:fill="FFFFFF"/>
            <w:vAlign w:val="center"/>
          </w:tcPr>
          <w:p w14:paraId="6E36DF55" w14:textId="77777777" w:rsidR="00732BEA" w:rsidRPr="00B9658D" w:rsidRDefault="00732BEA" w:rsidP="00732BEA">
            <w:pPr>
              <w:bidi/>
              <w:spacing w:after="0" w:line="276" w:lineRule="auto"/>
              <w:jc w:val="both"/>
              <w:rPr>
                <w:rFonts w:cs="B Zar"/>
                <w:b/>
                <w:bCs/>
                <w:sz w:val="20"/>
                <w:szCs w:val="20"/>
                <w:rtl/>
                <w:lang w:bidi="fa-IR"/>
              </w:rPr>
            </w:pPr>
            <w:r w:rsidRPr="00B9658D">
              <w:rPr>
                <w:rFonts w:cs="B Zar" w:hint="cs"/>
                <w:b/>
                <w:bCs/>
                <w:sz w:val="20"/>
                <w:szCs w:val="20"/>
                <w:rtl/>
                <w:lang w:bidi="fa-IR"/>
              </w:rPr>
              <w:t>خطای کشیدگی</w:t>
            </w:r>
          </w:p>
        </w:tc>
        <w:tc>
          <w:tcPr>
            <w:tcW w:w="943" w:type="dxa"/>
            <w:tcBorders>
              <w:top w:val="single" w:sz="12" w:space="0" w:color="auto"/>
              <w:bottom w:val="single" w:sz="12" w:space="0" w:color="auto"/>
            </w:tcBorders>
            <w:shd w:val="clear" w:color="auto" w:fill="FFFFFF"/>
            <w:vAlign w:val="center"/>
          </w:tcPr>
          <w:p w14:paraId="4A22C2A1" w14:textId="77777777" w:rsidR="00732BEA" w:rsidRPr="00B9658D" w:rsidRDefault="00732BEA" w:rsidP="00732BEA">
            <w:pPr>
              <w:bidi/>
              <w:spacing w:after="0" w:line="276" w:lineRule="auto"/>
              <w:jc w:val="both"/>
              <w:rPr>
                <w:rFonts w:cs="B Zar"/>
                <w:b/>
                <w:bCs/>
                <w:sz w:val="20"/>
                <w:szCs w:val="20"/>
                <w:rtl/>
                <w:lang w:bidi="fa-IR"/>
              </w:rPr>
            </w:pPr>
            <w:r w:rsidRPr="00B9658D">
              <w:rPr>
                <w:rFonts w:cs="B Zar" w:hint="cs"/>
                <w:b/>
                <w:bCs/>
                <w:sz w:val="20"/>
                <w:szCs w:val="20"/>
                <w:rtl/>
                <w:lang w:bidi="fa-IR"/>
              </w:rPr>
              <w:t>کشیدگی</w:t>
            </w:r>
          </w:p>
        </w:tc>
        <w:tc>
          <w:tcPr>
            <w:tcW w:w="1157" w:type="dxa"/>
            <w:tcBorders>
              <w:top w:val="single" w:sz="12" w:space="0" w:color="auto"/>
              <w:bottom w:val="single" w:sz="12" w:space="0" w:color="auto"/>
            </w:tcBorders>
            <w:shd w:val="clear" w:color="auto" w:fill="FFFFFF"/>
            <w:vAlign w:val="center"/>
          </w:tcPr>
          <w:p w14:paraId="329172FB" w14:textId="77777777" w:rsidR="00732BEA" w:rsidRPr="00B9658D" w:rsidRDefault="00732BEA" w:rsidP="00732BEA">
            <w:pPr>
              <w:bidi/>
              <w:spacing w:after="0" w:line="276" w:lineRule="auto"/>
              <w:jc w:val="both"/>
              <w:rPr>
                <w:rFonts w:cs="B Zar"/>
                <w:b/>
                <w:bCs/>
                <w:sz w:val="20"/>
                <w:szCs w:val="20"/>
                <w:rtl/>
                <w:lang w:bidi="fa-IR"/>
              </w:rPr>
            </w:pPr>
            <w:r w:rsidRPr="00B9658D">
              <w:rPr>
                <w:rFonts w:cs="B Zar" w:hint="cs"/>
                <w:b/>
                <w:bCs/>
                <w:sz w:val="20"/>
                <w:szCs w:val="20"/>
                <w:rtl/>
                <w:lang w:bidi="fa-IR"/>
              </w:rPr>
              <w:t>خطای کجی</w:t>
            </w:r>
          </w:p>
        </w:tc>
        <w:tc>
          <w:tcPr>
            <w:tcW w:w="1105" w:type="dxa"/>
            <w:tcBorders>
              <w:top w:val="single" w:sz="12" w:space="0" w:color="auto"/>
              <w:bottom w:val="single" w:sz="12" w:space="0" w:color="auto"/>
            </w:tcBorders>
            <w:shd w:val="clear" w:color="auto" w:fill="FFFFFF"/>
            <w:noWrap/>
            <w:vAlign w:val="center"/>
            <w:hideMark/>
          </w:tcPr>
          <w:p w14:paraId="10F4CE85" w14:textId="77777777" w:rsidR="00732BEA" w:rsidRPr="00B9658D" w:rsidRDefault="00732BEA" w:rsidP="00732BEA">
            <w:pPr>
              <w:bidi/>
              <w:spacing w:after="0" w:line="276" w:lineRule="auto"/>
              <w:jc w:val="both"/>
              <w:rPr>
                <w:rFonts w:cs="B Zar"/>
                <w:b/>
                <w:bCs/>
                <w:sz w:val="20"/>
                <w:szCs w:val="20"/>
                <w:rtl/>
                <w:lang w:bidi="fa-IR"/>
              </w:rPr>
            </w:pPr>
            <w:r w:rsidRPr="00B9658D">
              <w:rPr>
                <w:rFonts w:cs="B Zar" w:hint="cs"/>
                <w:b/>
                <w:bCs/>
                <w:sz w:val="20"/>
                <w:szCs w:val="20"/>
                <w:rtl/>
                <w:lang w:bidi="fa-IR"/>
              </w:rPr>
              <w:t>کجی</w:t>
            </w:r>
          </w:p>
        </w:tc>
        <w:tc>
          <w:tcPr>
            <w:tcW w:w="1782" w:type="dxa"/>
            <w:tcBorders>
              <w:top w:val="single" w:sz="12" w:space="0" w:color="auto"/>
              <w:bottom w:val="single" w:sz="12" w:space="0" w:color="auto"/>
            </w:tcBorders>
            <w:shd w:val="clear" w:color="auto" w:fill="FFFFFF"/>
            <w:noWrap/>
            <w:vAlign w:val="center"/>
            <w:hideMark/>
          </w:tcPr>
          <w:p w14:paraId="1AA374CC" w14:textId="77777777" w:rsidR="00732BEA" w:rsidRPr="00B9658D" w:rsidRDefault="00732BEA" w:rsidP="00732BEA">
            <w:pPr>
              <w:bidi/>
              <w:spacing w:after="0" w:line="276" w:lineRule="auto"/>
              <w:jc w:val="both"/>
              <w:rPr>
                <w:rFonts w:cs="B Zar"/>
                <w:b/>
                <w:bCs/>
                <w:sz w:val="20"/>
                <w:szCs w:val="20"/>
                <w:rtl/>
                <w:lang w:bidi="fa-IR"/>
              </w:rPr>
            </w:pPr>
            <w:r w:rsidRPr="00B9658D">
              <w:rPr>
                <w:rFonts w:cs="B Zar" w:hint="cs"/>
                <w:b/>
                <w:bCs/>
                <w:sz w:val="20"/>
                <w:szCs w:val="20"/>
                <w:rtl/>
                <w:lang w:bidi="fa-IR"/>
              </w:rPr>
              <w:t>شاخص</w:t>
            </w:r>
            <w:r w:rsidRPr="00B9658D">
              <w:rPr>
                <w:rFonts w:cs="B Zar"/>
                <w:b/>
                <w:bCs/>
                <w:sz w:val="20"/>
                <w:szCs w:val="20"/>
                <w:rtl/>
                <w:lang w:bidi="fa-IR"/>
              </w:rPr>
              <w:softHyphen/>
            </w:r>
          </w:p>
        </w:tc>
      </w:tr>
      <w:tr w:rsidR="00732BEA" w:rsidRPr="00732BEA" w14:paraId="14226438" w14:textId="77777777" w:rsidTr="00732BEA">
        <w:trPr>
          <w:trHeight w:val="170"/>
          <w:jc w:val="center"/>
        </w:trPr>
        <w:tc>
          <w:tcPr>
            <w:tcW w:w="1087" w:type="dxa"/>
            <w:shd w:val="clear" w:color="auto" w:fill="FFFFFF"/>
            <w:noWrap/>
            <w:vAlign w:val="center"/>
          </w:tcPr>
          <w:p w14:paraId="0C12EEA3" w14:textId="77777777" w:rsidR="00732BEA" w:rsidRPr="00B9658D" w:rsidRDefault="00732BEA" w:rsidP="00732BEA">
            <w:pPr>
              <w:bidi/>
              <w:spacing w:after="0" w:line="276" w:lineRule="auto"/>
              <w:jc w:val="both"/>
              <w:rPr>
                <w:rFonts w:cs="B Zar"/>
                <w:sz w:val="20"/>
                <w:szCs w:val="20"/>
                <w:rtl/>
                <w:lang w:bidi="fa-IR"/>
              </w:rPr>
            </w:pPr>
            <w:r w:rsidRPr="00B9658D">
              <w:rPr>
                <w:rFonts w:cs="B Zar" w:hint="cs"/>
                <w:sz w:val="20"/>
                <w:szCs w:val="20"/>
                <w:rtl/>
                <w:lang w:bidi="fa-IR"/>
              </w:rPr>
              <w:t>075/0</w:t>
            </w:r>
          </w:p>
        </w:tc>
        <w:tc>
          <w:tcPr>
            <w:tcW w:w="944" w:type="dxa"/>
            <w:shd w:val="clear" w:color="auto" w:fill="FFFFFF"/>
            <w:vAlign w:val="center"/>
          </w:tcPr>
          <w:p w14:paraId="4D59A274" w14:textId="77777777" w:rsidR="00732BEA" w:rsidRPr="00B9658D" w:rsidRDefault="00732BEA" w:rsidP="00732BEA">
            <w:pPr>
              <w:bidi/>
              <w:spacing w:after="0" w:line="276" w:lineRule="auto"/>
              <w:jc w:val="both"/>
              <w:rPr>
                <w:rFonts w:cs="B Zar"/>
                <w:sz w:val="20"/>
                <w:szCs w:val="20"/>
                <w:rtl/>
                <w:lang w:bidi="fa-IR"/>
              </w:rPr>
            </w:pPr>
            <w:r w:rsidRPr="00B9658D">
              <w:rPr>
                <w:rFonts w:cs="B Zar" w:hint="cs"/>
                <w:sz w:val="20"/>
                <w:szCs w:val="20"/>
                <w:rtl/>
                <w:lang w:bidi="fa-IR"/>
              </w:rPr>
              <w:t>212/0</w:t>
            </w:r>
          </w:p>
        </w:tc>
        <w:tc>
          <w:tcPr>
            <w:tcW w:w="943" w:type="dxa"/>
            <w:shd w:val="clear" w:color="auto" w:fill="FFFFFF"/>
            <w:vAlign w:val="center"/>
          </w:tcPr>
          <w:p w14:paraId="02BA21AC" w14:textId="77777777" w:rsidR="00732BEA" w:rsidRPr="00B9658D" w:rsidRDefault="00732BEA" w:rsidP="00732BEA">
            <w:pPr>
              <w:bidi/>
              <w:spacing w:after="0" w:line="276" w:lineRule="auto"/>
              <w:jc w:val="both"/>
              <w:rPr>
                <w:rFonts w:cs="B Zar"/>
                <w:sz w:val="20"/>
                <w:szCs w:val="20"/>
                <w:rtl/>
                <w:lang w:bidi="fa-IR"/>
              </w:rPr>
            </w:pPr>
            <w:r w:rsidRPr="00B9658D">
              <w:rPr>
                <w:rFonts w:cs="B Zar" w:hint="cs"/>
                <w:sz w:val="20"/>
                <w:szCs w:val="20"/>
                <w:rtl/>
                <w:lang w:bidi="fa-IR"/>
              </w:rPr>
              <w:t>407/0</w:t>
            </w:r>
          </w:p>
        </w:tc>
        <w:tc>
          <w:tcPr>
            <w:tcW w:w="943" w:type="dxa"/>
            <w:shd w:val="clear" w:color="auto" w:fill="FFFFFF"/>
            <w:vAlign w:val="center"/>
          </w:tcPr>
          <w:p w14:paraId="39AA7BAE" w14:textId="77777777" w:rsidR="00732BEA" w:rsidRPr="00B9658D" w:rsidRDefault="00732BEA" w:rsidP="00732BEA">
            <w:pPr>
              <w:bidi/>
              <w:spacing w:after="0" w:line="276" w:lineRule="auto"/>
              <w:jc w:val="both"/>
              <w:rPr>
                <w:rFonts w:cs="B Zar"/>
                <w:sz w:val="20"/>
                <w:szCs w:val="20"/>
                <w:rtl/>
                <w:lang w:bidi="fa-IR"/>
              </w:rPr>
            </w:pPr>
            <w:r w:rsidRPr="00B9658D">
              <w:rPr>
                <w:rFonts w:cs="B Zar" w:hint="cs"/>
                <w:sz w:val="20"/>
                <w:szCs w:val="20"/>
                <w:rtl/>
                <w:lang w:bidi="fa-IR"/>
              </w:rPr>
              <w:t>818/1-</w:t>
            </w:r>
          </w:p>
        </w:tc>
        <w:tc>
          <w:tcPr>
            <w:tcW w:w="1157" w:type="dxa"/>
            <w:shd w:val="clear" w:color="auto" w:fill="FFFFFF"/>
            <w:vAlign w:val="center"/>
          </w:tcPr>
          <w:p w14:paraId="5C57A4E4" w14:textId="77777777" w:rsidR="00732BEA" w:rsidRPr="00B9658D" w:rsidRDefault="00732BEA" w:rsidP="00732BEA">
            <w:pPr>
              <w:bidi/>
              <w:spacing w:after="0" w:line="276" w:lineRule="auto"/>
              <w:jc w:val="both"/>
              <w:rPr>
                <w:rFonts w:cs="B Zar"/>
                <w:sz w:val="20"/>
                <w:szCs w:val="20"/>
              </w:rPr>
            </w:pPr>
            <w:r w:rsidRPr="00B9658D">
              <w:rPr>
                <w:rFonts w:cs="B Zar" w:hint="cs"/>
                <w:sz w:val="20"/>
                <w:szCs w:val="20"/>
                <w:rtl/>
                <w:lang w:bidi="fa-IR"/>
              </w:rPr>
              <w:t>205/0</w:t>
            </w:r>
          </w:p>
        </w:tc>
        <w:tc>
          <w:tcPr>
            <w:tcW w:w="1105" w:type="dxa"/>
            <w:shd w:val="clear" w:color="auto" w:fill="FFFFFF"/>
            <w:noWrap/>
            <w:vAlign w:val="center"/>
          </w:tcPr>
          <w:p w14:paraId="295DB824" w14:textId="77777777" w:rsidR="00732BEA" w:rsidRPr="00B9658D" w:rsidRDefault="00732BEA" w:rsidP="00732BEA">
            <w:pPr>
              <w:bidi/>
              <w:spacing w:after="0" w:line="276" w:lineRule="auto"/>
              <w:jc w:val="both"/>
              <w:rPr>
                <w:rFonts w:cs="B Zar"/>
                <w:sz w:val="20"/>
                <w:szCs w:val="20"/>
                <w:rtl/>
                <w:lang w:bidi="fa-IR"/>
              </w:rPr>
            </w:pPr>
            <w:r w:rsidRPr="00B9658D">
              <w:rPr>
                <w:rFonts w:cs="B Zar" w:hint="cs"/>
                <w:sz w:val="20"/>
                <w:szCs w:val="20"/>
                <w:rtl/>
                <w:lang w:bidi="fa-IR"/>
              </w:rPr>
              <w:t>001/0</w:t>
            </w:r>
          </w:p>
        </w:tc>
        <w:tc>
          <w:tcPr>
            <w:tcW w:w="1782" w:type="dxa"/>
            <w:shd w:val="clear" w:color="auto" w:fill="FFFFFF"/>
            <w:noWrap/>
            <w:vAlign w:val="center"/>
          </w:tcPr>
          <w:p w14:paraId="0B6DF37B" w14:textId="77777777" w:rsidR="00732BEA" w:rsidRPr="00B9658D" w:rsidRDefault="00732BEA" w:rsidP="00732BEA">
            <w:pPr>
              <w:bidi/>
              <w:spacing w:after="0" w:line="276" w:lineRule="auto"/>
              <w:jc w:val="both"/>
              <w:rPr>
                <w:rFonts w:cs="B Zar"/>
                <w:b/>
                <w:bCs/>
                <w:sz w:val="20"/>
                <w:szCs w:val="20"/>
                <w:rtl/>
                <w:lang w:bidi="fa-IR"/>
              </w:rPr>
            </w:pPr>
            <w:r w:rsidRPr="00B9658D">
              <w:rPr>
                <w:rFonts w:cs="B Zar" w:hint="cs"/>
                <w:b/>
                <w:bCs/>
                <w:sz w:val="20"/>
                <w:szCs w:val="20"/>
                <w:rtl/>
                <w:lang w:bidi="fa-IR"/>
              </w:rPr>
              <w:t>حافظه فعال</w:t>
            </w:r>
          </w:p>
        </w:tc>
      </w:tr>
      <w:tr w:rsidR="00732BEA" w:rsidRPr="00732BEA" w14:paraId="5EBA206C" w14:textId="77777777" w:rsidTr="00732BEA">
        <w:trPr>
          <w:trHeight w:val="170"/>
          <w:jc w:val="center"/>
        </w:trPr>
        <w:tc>
          <w:tcPr>
            <w:tcW w:w="1087" w:type="dxa"/>
            <w:shd w:val="clear" w:color="auto" w:fill="FFFFFF"/>
            <w:noWrap/>
            <w:vAlign w:val="center"/>
          </w:tcPr>
          <w:p w14:paraId="066B641B" w14:textId="77777777" w:rsidR="00732BEA" w:rsidRPr="00B9658D" w:rsidRDefault="00732BEA" w:rsidP="00732BEA">
            <w:pPr>
              <w:bidi/>
              <w:spacing w:after="0" w:line="276" w:lineRule="auto"/>
              <w:jc w:val="both"/>
              <w:rPr>
                <w:rFonts w:cs="B Zar"/>
                <w:sz w:val="20"/>
                <w:szCs w:val="20"/>
                <w:rtl/>
                <w:lang w:bidi="fa-IR"/>
              </w:rPr>
            </w:pPr>
            <w:r w:rsidRPr="00B9658D">
              <w:rPr>
                <w:rFonts w:cs="B Zar" w:hint="cs"/>
                <w:sz w:val="20"/>
                <w:szCs w:val="20"/>
                <w:rtl/>
                <w:lang w:bidi="fa-IR"/>
              </w:rPr>
              <w:t>081/0</w:t>
            </w:r>
          </w:p>
        </w:tc>
        <w:tc>
          <w:tcPr>
            <w:tcW w:w="944" w:type="dxa"/>
            <w:shd w:val="clear" w:color="auto" w:fill="FFFFFF"/>
            <w:vAlign w:val="center"/>
          </w:tcPr>
          <w:p w14:paraId="60EC1648" w14:textId="77777777" w:rsidR="00732BEA" w:rsidRPr="00B9658D" w:rsidRDefault="00732BEA" w:rsidP="00732BEA">
            <w:pPr>
              <w:bidi/>
              <w:spacing w:after="0" w:line="276" w:lineRule="auto"/>
              <w:jc w:val="both"/>
              <w:rPr>
                <w:rFonts w:cs="B Zar"/>
                <w:sz w:val="20"/>
                <w:szCs w:val="20"/>
                <w:rtl/>
                <w:lang w:bidi="fa-IR"/>
              </w:rPr>
            </w:pPr>
            <w:r w:rsidRPr="00B9658D">
              <w:rPr>
                <w:rFonts w:cs="B Zar" w:hint="cs"/>
                <w:sz w:val="20"/>
                <w:szCs w:val="20"/>
                <w:rtl/>
                <w:lang w:bidi="fa-IR"/>
              </w:rPr>
              <w:t>201/0</w:t>
            </w:r>
          </w:p>
        </w:tc>
        <w:tc>
          <w:tcPr>
            <w:tcW w:w="943" w:type="dxa"/>
            <w:shd w:val="clear" w:color="auto" w:fill="FFFFFF"/>
            <w:vAlign w:val="center"/>
          </w:tcPr>
          <w:p w14:paraId="5C1FA404" w14:textId="77777777" w:rsidR="00732BEA" w:rsidRPr="00B9658D" w:rsidRDefault="00732BEA" w:rsidP="00732BEA">
            <w:pPr>
              <w:bidi/>
              <w:spacing w:after="0" w:line="276" w:lineRule="auto"/>
              <w:jc w:val="both"/>
              <w:rPr>
                <w:rFonts w:cs="B Zar"/>
                <w:sz w:val="20"/>
                <w:szCs w:val="20"/>
                <w:rtl/>
                <w:lang w:bidi="fa-IR"/>
              </w:rPr>
            </w:pPr>
            <w:r w:rsidRPr="00B9658D">
              <w:rPr>
                <w:rFonts w:cs="B Zar" w:hint="cs"/>
                <w:sz w:val="20"/>
                <w:szCs w:val="20"/>
                <w:rtl/>
                <w:lang w:bidi="fa-IR"/>
              </w:rPr>
              <w:t>407/0</w:t>
            </w:r>
          </w:p>
        </w:tc>
        <w:tc>
          <w:tcPr>
            <w:tcW w:w="943" w:type="dxa"/>
            <w:shd w:val="clear" w:color="auto" w:fill="FFFFFF"/>
            <w:vAlign w:val="center"/>
          </w:tcPr>
          <w:p w14:paraId="44E421D1" w14:textId="77777777" w:rsidR="00732BEA" w:rsidRPr="00B9658D" w:rsidRDefault="00732BEA" w:rsidP="00732BEA">
            <w:pPr>
              <w:bidi/>
              <w:spacing w:after="0" w:line="276" w:lineRule="auto"/>
              <w:jc w:val="both"/>
              <w:rPr>
                <w:rFonts w:cs="B Zar"/>
                <w:sz w:val="20"/>
                <w:szCs w:val="20"/>
                <w:rtl/>
                <w:lang w:bidi="fa-IR"/>
              </w:rPr>
            </w:pPr>
            <w:r w:rsidRPr="00B9658D">
              <w:rPr>
                <w:rFonts w:cs="B Zar" w:hint="cs"/>
                <w:sz w:val="20"/>
                <w:szCs w:val="20"/>
                <w:rtl/>
                <w:lang w:bidi="fa-IR"/>
              </w:rPr>
              <w:t>741/1-</w:t>
            </w:r>
          </w:p>
        </w:tc>
        <w:tc>
          <w:tcPr>
            <w:tcW w:w="1157" w:type="dxa"/>
            <w:shd w:val="clear" w:color="auto" w:fill="FFFFFF"/>
            <w:vAlign w:val="center"/>
          </w:tcPr>
          <w:p w14:paraId="7EF22C22" w14:textId="77777777" w:rsidR="00732BEA" w:rsidRPr="00B9658D" w:rsidRDefault="00732BEA" w:rsidP="00732BEA">
            <w:pPr>
              <w:bidi/>
              <w:spacing w:after="0" w:line="276" w:lineRule="auto"/>
              <w:jc w:val="both"/>
              <w:rPr>
                <w:rFonts w:cs="B Zar"/>
                <w:sz w:val="20"/>
                <w:szCs w:val="20"/>
              </w:rPr>
            </w:pPr>
            <w:r w:rsidRPr="00B9658D">
              <w:rPr>
                <w:rFonts w:cs="B Zar" w:hint="cs"/>
                <w:sz w:val="20"/>
                <w:szCs w:val="20"/>
                <w:rtl/>
                <w:lang w:bidi="fa-IR"/>
              </w:rPr>
              <w:t>205/0</w:t>
            </w:r>
          </w:p>
        </w:tc>
        <w:tc>
          <w:tcPr>
            <w:tcW w:w="1105" w:type="dxa"/>
            <w:shd w:val="clear" w:color="auto" w:fill="FFFFFF"/>
            <w:noWrap/>
            <w:vAlign w:val="center"/>
          </w:tcPr>
          <w:p w14:paraId="2B94130F" w14:textId="77777777" w:rsidR="00732BEA" w:rsidRPr="00B9658D" w:rsidRDefault="00732BEA" w:rsidP="00732BEA">
            <w:pPr>
              <w:bidi/>
              <w:spacing w:after="0" w:line="276" w:lineRule="auto"/>
              <w:jc w:val="both"/>
              <w:rPr>
                <w:rFonts w:cs="B Zar"/>
                <w:sz w:val="20"/>
                <w:szCs w:val="20"/>
                <w:rtl/>
                <w:lang w:bidi="fa-IR"/>
              </w:rPr>
            </w:pPr>
            <w:r w:rsidRPr="00B9658D">
              <w:rPr>
                <w:rFonts w:cs="B Zar" w:hint="cs"/>
                <w:sz w:val="20"/>
                <w:szCs w:val="20"/>
                <w:rtl/>
                <w:lang w:bidi="fa-IR"/>
              </w:rPr>
              <w:t>031/0</w:t>
            </w:r>
          </w:p>
        </w:tc>
        <w:tc>
          <w:tcPr>
            <w:tcW w:w="1782" w:type="dxa"/>
            <w:shd w:val="clear" w:color="auto" w:fill="FFFFFF"/>
            <w:noWrap/>
            <w:vAlign w:val="center"/>
          </w:tcPr>
          <w:p w14:paraId="6AABDFEB" w14:textId="77777777" w:rsidR="00732BEA" w:rsidRPr="00B9658D" w:rsidRDefault="00732BEA" w:rsidP="00732BEA">
            <w:pPr>
              <w:bidi/>
              <w:spacing w:after="0" w:line="276" w:lineRule="auto"/>
              <w:jc w:val="both"/>
              <w:rPr>
                <w:rFonts w:cs="B Zar"/>
                <w:b/>
                <w:bCs/>
                <w:sz w:val="20"/>
                <w:szCs w:val="20"/>
                <w:rtl/>
                <w:lang w:bidi="fa-IR"/>
              </w:rPr>
            </w:pPr>
            <w:r w:rsidRPr="00B9658D">
              <w:rPr>
                <w:rFonts w:cs="B Zar" w:hint="cs"/>
                <w:b/>
                <w:bCs/>
                <w:sz w:val="20"/>
                <w:szCs w:val="20"/>
                <w:rtl/>
                <w:lang w:bidi="fa-IR"/>
              </w:rPr>
              <w:t>توجه انتخابی</w:t>
            </w:r>
          </w:p>
        </w:tc>
      </w:tr>
      <w:tr w:rsidR="00732BEA" w:rsidRPr="00732BEA" w14:paraId="1CAC32CE" w14:textId="77777777" w:rsidTr="00732BEA">
        <w:trPr>
          <w:trHeight w:val="170"/>
          <w:jc w:val="center"/>
        </w:trPr>
        <w:tc>
          <w:tcPr>
            <w:tcW w:w="1087" w:type="dxa"/>
            <w:shd w:val="clear" w:color="auto" w:fill="FFFFFF"/>
            <w:noWrap/>
            <w:vAlign w:val="center"/>
          </w:tcPr>
          <w:p w14:paraId="257AB836" w14:textId="77777777" w:rsidR="00732BEA" w:rsidRPr="00B9658D" w:rsidRDefault="00732BEA" w:rsidP="00732BEA">
            <w:pPr>
              <w:bidi/>
              <w:spacing w:after="0" w:line="276" w:lineRule="auto"/>
              <w:jc w:val="both"/>
              <w:rPr>
                <w:rFonts w:cs="B Zar"/>
                <w:sz w:val="20"/>
                <w:szCs w:val="20"/>
                <w:rtl/>
                <w:lang w:bidi="fa-IR"/>
              </w:rPr>
            </w:pPr>
            <w:r w:rsidRPr="00B9658D">
              <w:rPr>
                <w:rFonts w:cs="B Zar" w:hint="cs"/>
                <w:sz w:val="20"/>
                <w:szCs w:val="20"/>
                <w:rtl/>
                <w:lang w:bidi="fa-IR"/>
              </w:rPr>
              <w:t>134/0</w:t>
            </w:r>
          </w:p>
        </w:tc>
        <w:tc>
          <w:tcPr>
            <w:tcW w:w="944" w:type="dxa"/>
            <w:shd w:val="clear" w:color="auto" w:fill="FFFFFF"/>
            <w:vAlign w:val="center"/>
          </w:tcPr>
          <w:p w14:paraId="6FF9B573" w14:textId="77777777" w:rsidR="00732BEA" w:rsidRPr="00B9658D" w:rsidRDefault="00732BEA" w:rsidP="00732BEA">
            <w:pPr>
              <w:bidi/>
              <w:spacing w:after="0" w:line="276" w:lineRule="auto"/>
              <w:jc w:val="both"/>
              <w:rPr>
                <w:rFonts w:cs="B Zar"/>
                <w:sz w:val="20"/>
                <w:szCs w:val="20"/>
                <w:rtl/>
                <w:lang w:bidi="fa-IR"/>
              </w:rPr>
            </w:pPr>
            <w:r w:rsidRPr="00B9658D">
              <w:rPr>
                <w:rFonts w:cs="B Zar" w:hint="cs"/>
                <w:sz w:val="20"/>
                <w:szCs w:val="20"/>
                <w:rtl/>
                <w:lang w:bidi="fa-IR"/>
              </w:rPr>
              <w:t>157/0</w:t>
            </w:r>
          </w:p>
        </w:tc>
        <w:tc>
          <w:tcPr>
            <w:tcW w:w="943" w:type="dxa"/>
            <w:shd w:val="clear" w:color="auto" w:fill="FFFFFF"/>
            <w:vAlign w:val="center"/>
          </w:tcPr>
          <w:p w14:paraId="59B2E1B4" w14:textId="77777777" w:rsidR="00732BEA" w:rsidRPr="00B9658D" w:rsidRDefault="00732BEA" w:rsidP="00732BEA">
            <w:pPr>
              <w:bidi/>
              <w:spacing w:after="0" w:line="276" w:lineRule="auto"/>
              <w:jc w:val="both"/>
              <w:rPr>
                <w:rFonts w:cs="B Zar"/>
                <w:sz w:val="20"/>
                <w:szCs w:val="20"/>
                <w:rtl/>
                <w:lang w:bidi="fa-IR"/>
              </w:rPr>
            </w:pPr>
            <w:r w:rsidRPr="00B9658D">
              <w:rPr>
                <w:rFonts w:cs="B Zar" w:hint="cs"/>
                <w:sz w:val="20"/>
                <w:szCs w:val="20"/>
                <w:rtl/>
                <w:lang w:bidi="fa-IR"/>
              </w:rPr>
              <w:t>407/0</w:t>
            </w:r>
          </w:p>
        </w:tc>
        <w:tc>
          <w:tcPr>
            <w:tcW w:w="943" w:type="dxa"/>
            <w:shd w:val="clear" w:color="auto" w:fill="FFFFFF"/>
            <w:vAlign w:val="center"/>
          </w:tcPr>
          <w:p w14:paraId="3E89AA01" w14:textId="77777777" w:rsidR="00732BEA" w:rsidRPr="00B9658D" w:rsidRDefault="00732BEA" w:rsidP="00732BEA">
            <w:pPr>
              <w:bidi/>
              <w:spacing w:after="0" w:line="276" w:lineRule="auto"/>
              <w:jc w:val="both"/>
              <w:rPr>
                <w:rFonts w:cs="B Zar"/>
                <w:sz w:val="20"/>
                <w:szCs w:val="20"/>
                <w:rtl/>
                <w:lang w:bidi="fa-IR"/>
              </w:rPr>
            </w:pPr>
            <w:r w:rsidRPr="00B9658D">
              <w:rPr>
                <w:rFonts w:cs="B Zar" w:hint="cs"/>
                <w:sz w:val="20"/>
                <w:szCs w:val="20"/>
                <w:rtl/>
                <w:lang w:bidi="fa-IR"/>
              </w:rPr>
              <w:t>499/1-</w:t>
            </w:r>
          </w:p>
        </w:tc>
        <w:tc>
          <w:tcPr>
            <w:tcW w:w="1157" w:type="dxa"/>
            <w:shd w:val="clear" w:color="auto" w:fill="FFFFFF"/>
            <w:vAlign w:val="center"/>
          </w:tcPr>
          <w:p w14:paraId="424BCC9E" w14:textId="77777777" w:rsidR="00732BEA" w:rsidRPr="00B9658D" w:rsidRDefault="00732BEA" w:rsidP="00732BEA">
            <w:pPr>
              <w:bidi/>
              <w:spacing w:after="0" w:line="276" w:lineRule="auto"/>
              <w:jc w:val="both"/>
              <w:rPr>
                <w:rFonts w:cs="B Zar"/>
                <w:sz w:val="20"/>
                <w:szCs w:val="20"/>
              </w:rPr>
            </w:pPr>
            <w:r w:rsidRPr="00B9658D">
              <w:rPr>
                <w:rFonts w:cs="B Zar" w:hint="cs"/>
                <w:sz w:val="20"/>
                <w:szCs w:val="20"/>
                <w:rtl/>
                <w:lang w:bidi="fa-IR"/>
              </w:rPr>
              <w:t>205/0</w:t>
            </w:r>
          </w:p>
        </w:tc>
        <w:tc>
          <w:tcPr>
            <w:tcW w:w="1105" w:type="dxa"/>
            <w:shd w:val="clear" w:color="auto" w:fill="FFFFFF"/>
            <w:noWrap/>
            <w:vAlign w:val="center"/>
          </w:tcPr>
          <w:p w14:paraId="70F5A495" w14:textId="77777777" w:rsidR="00732BEA" w:rsidRPr="00B9658D" w:rsidRDefault="00732BEA" w:rsidP="00732BEA">
            <w:pPr>
              <w:bidi/>
              <w:spacing w:after="0" w:line="276" w:lineRule="auto"/>
              <w:jc w:val="both"/>
              <w:rPr>
                <w:rFonts w:cs="B Zar"/>
                <w:sz w:val="20"/>
                <w:szCs w:val="20"/>
                <w:rtl/>
                <w:lang w:bidi="fa-IR"/>
              </w:rPr>
            </w:pPr>
            <w:r w:rsidRPr="00B9658D">
              <w:rPr>
                <w:rFonts w:cs="B Zar" w:hint="cs"/>
                <w:sz w:val="20"/>
                <w:szCs w:val="20"/>
                <w:rtl/>
                <w:lang w:bidi="fa-IR"/>
              </w:rPr>
              <w:t>095/0</w:t>
            </w:r>
          </w:p>
        </w:tc>
        <w:tc>
          <w:tcPr>
            <w:tcW w:w="1782" w:type="dxa"/>
            <w:shd w:val="clear" w:color="auto" w:fill="FFFFFF"/>
            <w:noWrap/>
            <w:vAlign w:val="center"/>
          </w:tcPr>
          <w:p w14:paraId="1AB7EA82" w14:textId="77777777" w:rsidR="00732BEA" w:rsidRPr="00B9658D" w:rsidRDefault="00732BEA" w:rsidP="00732BEA">
            <w:pPr>
              <w:bidi/>
              <w:spacing w:after="0" w:line="276" w:lineRule="auto"/>
              <w:jc w:val="both"/>
              <w:rPr>
                <w:rFonts w:cs="B Zar"/>
                <w:b/>
                <w:bCs/>
                <w:sz w:val="20"/>
                <w:szCs w:val="20"/>
                <w:rtl/>
                <w:lang w:bidi="fa-IR"/>
              </w:rPr>
            </w:pPr>
            <w:r w:rsidRPr="00B9658D">
              <w:rPr>
                <w:rFonts w:cs="B Zar" w:hint="cs"/>
                <w:b/>
                <w:bCs/>
                <w:sz w:val="20"/>
                <w:szCs w:val="20"/>
                <w:rtl/>
                <w:lang w:bidi="fa-IR"/>
              </w:rPr>
              <w:t>کنش‌های اجرایی</w:t>
            </w:r>
          </w:p>
        </w:tc>
      </w:tr>
    </w:tbl>
    <w:p w14:paraId="10C25927" w14:textId="77777777" w:rsidR="00991333" w:rsidRDefault="00991333" w:rsidP="00CD2C2C">
      <w:pPr>
        <w:bidi/>
        <w:spacing w:after="0" w:line="276" w:lineRule="auto"/>
        <w:ind w:firstLine="238"/>
        <w:jc w:val="both"/>
        <w:rPr>
          <w:rFonts w:cs="B Zar"/>
          <w:sz w:val="26"/>
          <w:szCs w:val="26"/>
          <w:rtl/>
          <w:lang w:bidi="fa-IR"/>
        </w:rPr>
      </w:pPr>
    </w:p>
    <w:p w14:paraId="5FCEE083" w14:textId="77777777" w:rsidR="00991333" w:rsidRPr="00732BEA" w:rsidRDefault="00991333" w:rsidP="00991333">
      <w:pPr>
        <w:bidi/>
        <w:spacing w:after="0" w:line="276" w:lineRule="auto"/>
        <w:ind w:firstLine="238"/>
        <w:jc w:val="both"/>
        <w:rPr>
          <w:rFonts w:cs="B Zar"/>
          <w:sz w:val="26"/>
          <w:szCs w:val="26"/>
          <w:rtl/>
          <w:lang w:bidi="fa-IR"/>
        </w:rPr>
      </w:pPr>
      <w:r w:rsidRPr="00991333">
        <w:rPr>
          <w:rFonts w:cs="B Zar" w:hint="cs"/>
          <w:sz w:val="26"/>
          <w:szCs w:val="26"/>
          <w:highlight w:val="darkYellow"/>
          <w:rtl/>
          <w:lang w:bidi="fa-IR"/>
        </w:rPr>
        <w:t>جهت بررسی نرمال بودن داده</w:t>
      </w:r>
      <w:r w:rsidRPr="00991333">
        <w:rPr>
          <w:rFonts w:cs="B Zar"/>
          <w:sz w:val="26"/>
          <w:szCs w:val="26"/>
          <w:highlight w:val="darkYellow"/>
          <w:rtl/>
          <w:lang w:bidi="fa-IR"/>
        </w:rPr>
        <w:softHyphen/>
      </w:r>
      <w:r w:rsidRPr="00991333">
        <w:rPr>
          <w:rFonts w:cs="B Zar" w:hint="cs"/>
          <w:sz w:val="26"/>
          <w:szCs w:val="26"/>
          <w:highlight w:val="darkYellow"/>
          <w:rtl/>
          <w:lang w:bidi="fa-IR"/>
        </w:rPr>
        <w:t>ها از آزمون کولموگروف-اسمیرنوف استفاده شد. همانطور که در جدول 3 نشان داده شده</w:t>
      </w:r>
      <w:r w:rsidRPr="00991333">
        <w:rPr>
          <w:rFonts w:cs="B Zar"/>
          <w:sz w:val="26"/>
          <w:szCs w:val="26"/>
          <w:highlight w:val="darkYellow"/>
          <w:rtl/>
          <w:lang w:bidi="fa-IR"/>
        </w:rPr>
        <w:softHyphen/>
      </w:r>
      <w:r w:rsidRPr="00991333">
        <w:rPr>
          <w:rFonts w:cs="B Zar" w:hint="cs"/>
          <w:sz w:val="26"/>
          <w:szCs w:val="26"/>
          <w:highlight w:val="darkYellow"/>
          <w:rtl/>
          <w:lang w:bidi="fa-IR"/>
        </w:rPr>
        <w:t>است، سطح معناداری آزمون کولموگروف-اسمیرنوف برای حافظه فعال (075/0)،</w:t>
      </w:r>
      <w:r w:rsidRPr="00991333">
        <w:rPr>
          <w:rFonts w:cs="B Zar"/>
          <w:sz w:val="26"/>
          <w:szCs w:val="26"/>
          <w:highlight w:val="darkYellow"/>
          <w:rtl/>
          <w:lang w:bidi="fa-IR"/>
        </w:rPr>
        <w:t xml:space="preserve"> </w:t>
      </w:r>
      <w:r w:rsidRPr="00991333">
        <w:rPr>
          <w:rFonts w:cs="B Zar" w:hint="cs"/>
          <w:sz w:val="26"/>
          <w:szCs w:val="26"/>
          <w:highlight w:val="darkYellow"/>
          <w:rtl/>
          <w:lang w:bidi="fa-IR"/>
        </w:rPr>
        <w:t>توجه انتخابی (081/0) و کنش‌های اجرایی (134/0) بزرگتر از مقدار 05/0 است و در نتیجه دارای توزیع نرمال می</w:t>
      </w:r>
      <w:r w:rsidRPr="00991333">
        <w:rPr>
          <w:rFonts w:cs="B Zar" w:hint="cs"/>
          <w:sz w:val="26"/>
          <w:szCs w:val="26"/>
          <w:highlight w:val="darkYellow"/>
          <w:rtl/>
          <w:lang w:bidi="fa-IR"/>
        </w:rPr>
        <w:softHyphen/>
        <w:t>باشند.</w:t>
      </w:r>
      <w:r w:rsidRPr="00732BEA">
        <w:rPr>
          <w:rFonts w:cs="B Zar" w:hint="cs"/>
          <w:sz w:val="26"/>
          <w:szCs w:val="26"/>
          <w:rtl/>
          <w:lang w:bidi="fa-IR"/>
        </w:rPr>
        <w:t xml:space="preserve"> </w:t>
      </w:r>
    </w:p>
    <w:p w14:paraId="77CC8B0F" w14:textId="77777777" w:rsidR="00991333" w:rsidRDefault="00991333" w:rsidP="00991333">
      <w:pPr>
        <w:bidi/>
        <w:spacing w:after="0" w:line="276" w:lineRule="auto"/>
        <w:ind w:firstLine="238"/>
        <w:jc w:val="both"/>
        <w:rPr>
          <w:rFonts w:cs="B Zar"/>
          <w:sz w:val="26"/>
          <w:szCs w:val="26"/>
          <w:rtl/>
          <w:lang w:bidi="fa-IR"/>
        </w:rPr>
      </w:pPr>
    </w:p>
    <w:p w14:paraId="6953D1E6" w14:textId="77777777" w:rsidR="00991333" w:rsidRDefault="00991333" w:rsidP="00991333">
      <w:pPr>
        <w:bidi/>
        <w:spacing w:after="0" w:line="276" w:lineRule="auto"/>
        <w:ind w:firstLine="238"/>
        <w:jc w:val="both"/>
        <w:rPr>
          <w:rFonts w:cs="B Zar"/>
          <w:sz w:val="26"/>
          <w:szCs w:val="26"/>
          <w:rtl/>
          <w:lang w:bidi="fa-IR"/>
        </w:rPr>
      </w:pPr>
    </w:p>
    <w:p w14:paraId="62FB4324" w14:textId="77777777" w:rsidR="00732BEA" w:rsidRPr="00CD2C2C" w:rsidRDefault="00732BEA" w:rsidP="00CD2C2C">
      <w:pPr>
        <w:pStyle w:val="Heading4"/>
        <w:bidi/>
        <w:jc w:val="center"/>
        <w:rPr>
          <w:rFonts w:cs="B Zar"/>
          <w:b/>
          <w:bCs/>
          <w:i w:val="0"/>
          <w:iCs w:val="0"/>
          <w:color w:val="auto"/>
          <w:sz w:val="20"/>
          <w:szCs w:val="20"/>
          <w:rtl/>
          <w:lang w:bidi="fa-IR"/>
        </w:rPr>
      </w:pPr>
      <w:bookmarkStart w:id="16" w:name="_Toc176098199"/>
      <w:r w:rsidRPr="00CD2C2C">
        <w:rPr>
          <w:rFonts w:cs="B Zar" w:hint="cs"/>
          <w:b/>
          <w:bCs/>
          <w:i w:val="0"/>
          <w:iCs w:val="0"/>
          <w:color w:val="auto"/>
          <w:sz w:val="20"/>
          <w:szCs w:val="20"/>
          <w:rtl/>
          <w:lang w:bidi="fa-IR"/>
        </w:rPr>
        <w:t>جدول4</w:t>
      </w:r>
      <w:r w:rsidR="00CD2C2C" w:rsidRPr="00CD2C2C">
        <w:rPr>
          <w:rFonts w:cs="B Zar" w:hint="cs"/>
          <w:b/>
          <w:bCs/>
          <w:i w:val="0"/>
          <w:iCs w:val="0"/>
          <w:color w:val="auto"/>
          <w:sz w:val="20"/>
          <w:szCs w:val="20"/>
          <w:rtl/>
          <w:lang w:bidi="fa-IR"/>
        </w:rPr>
        <w:t xml:space="preserve">. </w:t>
      </w:r>
      <w:r w:rsidRPr="00CD2C2C">
        <w:rPr>
          <w:rFonts w:cs="B Zar" w:hint="cs"/>
          <w:b/>
          <w:bCs/>
          <w:i w:val="0"/>
          <w:iCs w:val="0"/>
          <w:color w:val="auto"/>
          <w:sz w:val="20"/>
          <w:szCs w:val="20"/>
          <w:rtl/>
          <w:lang w:bidi="fa-IR"/>
        </w:rPr>
        <w:t>نتایج بررسی همگنی واریانس</w:t>
      </w:r>
      <w:r w:rsidRPr="00CD2C2C">
        <w:rPr>
          <w:rFonts w:cs="B Zar"/>
          <w:b/>
          <w:bCs/>
          <w:i w:val="0"/>
          <w:iCs w:val="0"/>
          <w:color w:val="auto"/>
          <w:sz w:val="20"/>
          <w:szCs w:val="20"/>
          <w:rtl/>
          <w:lang w:bidi="fa-IR"/>
        </w:rPr>
        <w:softHyphen/>
      </w:r>
      <w:r w:rsidRPr="00CD2C2C">
        <w:rPr>
          <w:rFonts w:cs="B Zar" w:hint="cs"/>
          <w:b/>
          <w:bCs/>
          <w:i w:val="0"/>
          <w:iCs w:val="0"/>
          <w:color w:val="auto"/>
          <w:sz w:val="20"/>
          <w:szCs w:val="20"/>
          <w:rtl/>
          <w:lang w:bidi="fa-IR"/>
        </w:rPr>
        <w:t>های خطا در دو گروه</w:t>
      </w:r>
      <w:bookmarkEnd w:id="16"/>
    </w:p>
    <w:tbl>
      <w:tblPr>
        <w:bidiVisual/>
        <w:tblW w:w="7433" w:type="dxa"/>
        <w:jc w:val="center"/>
        <w:tblBorders>
          <w:top w:val="single" w:sz="12" w:space="0" w:color="auto"/>
          <w:bottom w:val="single" w:sz="12" w:space="0" w:color="auto"/>
        </w:tblBorders>
        <w:tblLook w:val="04A0" w:firstRow="1" w:lastRow="0" w:firstColumn="1" w:lastColumn="0" w:noHBand="0" w:noVBand="1"/>
      </w:tblPr>
      <w:tblGrid>
        <w:gridCol w:w="2606"/>
        <w:gridCol w:w="1587"/>
        <w:gridCol w:w="1080"/>
        <w:gridCol w:w="1080"/>
        <w:gridCol w:w="1080"/>
      </w:tblGrid>
      <w:tr w:rsidR="00732BEA" w:rsidRPr="00732BEA" w14:paraId="242A67F8" w14:textId="77777777" w:rsidTr="00732BEA">
        <w:trPr>
          <w:trHeight w:val="20"/>
          <w:jc w:val="center"/>
        </w:trPr>
        <w:tc>
          <w:tcPr>
            <w:tcW w:w="2606" w:type="dxa"/>
            <w:tcBorders>
              <w:top w:val="single" w:sz="12" w:space="0" w:color="auto"/>
              <w:bottom w:val="single" w:sz="12" w:space="0" w:color="auto"/>
            </w:tcBorders>
            <w:vAlign w:val="center"/>
            <w:hideMark/>
          </w:tcPr>
          <w:p w14:paraId="5C4B94CB" w14:textId="77777777" w:rsidR="00732BEA" w:rsidRPr="00CD2C2C" w:rsidRDefault="00732BEA" w:rsidP="00732BEA">
            <w:pPr>
              <w:bidi/>
              <w:spacing w:after="0" w:line="276" w:lineRule="auto"/>
              <w:jc w:val="both"/>
              <w:rPr>
                <w:rFonts w:cs="B Zar"/>
                <w:sz w:val="20"/>
                <w:szCs w:val="20"/>
              </w:rPr>
            </w:pPr>
            <w:r w:rsidRPr="00CD2C2C">
              <w:rPr>
                <w:rFonts w:cs="B Zar"/>
                <w:sz w:val="20"/>
                <w:szCs w:val="20"/>
                <w:rtl/>
                <w:lang w:bidi="fa-IR"/>
              </w:rPr>
              <w:t>متغیر</w:t>
            </w:r>
          </w:p>
        </w:tc>
        <w:tc>
          <w:tcPr>
            <w:tcW w:w="1587" w:type="dxa"/>
            <w:tcBorders>
              <w:top w:val="single" w:sz="12" w:space="0" w:color="auto"/>
              <w:bottom w:val="single" w:sz="12" w:space="0" w:color="auto"/>
            </w:tcBorders>
            <w:vAlign w:val="center"/>
            <w:hideMark/>
          </w:tcPr>
          <w:p w14:paraId="5A980BFB" w14:textId="77777777" w:rsidR="00732BEA" w:rsidRPr="00CD2C2C" w:rsidRDefault="00732BEA" w:rsidP="00732BEA">
            <w:pPr>
              <w:bidi/>
              <w:spacing w:after="0" w:line="276" w:lineRule="auto"/>
              <w:jc w:val="both"/>
              <w:rPr>
                <w:rFonts w:cs="B Zar"/>
                <w:sz w:val="20"/>
                <w:szCs w:val="20"/>
              </w:rPr>
            </w:pPr>
            <w:r w:rsidRPr="00CD2C2C">
              <w:rPr>
                <w:rFonts w:cs="B Zar"/>
                <w:sz w:val="20"/>
                <w:szCs w:val="20"/>
                <w:rtl/>
                <w:lang w:bidi="fa-IR"/>
              </w:rPr>
              <w:t>مقدار آماره</w:t>
            </w:r>
            <w:r w:rsidRPr="00CD2C2C">
              <w:rPr>
                <w:rFonts w:asciiTheme="majorBidi" w:hAnsiTheme="majorBidi" w:cstheme="majorBidi"/>
                <w:sz w:val="20"/>
                <w:szCs w:val="20"/>
              </w:rPr>
              <w:t>F</w:t>
            </w:r>
          </w:p>
        </w:tc>
        <w:tc>
          <w:tcPr>
            <w:tcW w:w="1080" w:type="dxa"/>
            <w:tcBorders>
              <w:top w:val="single" w:sz="12" w:space="0" w:color="auto"/>
              <w:bottom w:val="single" w:sz="12" w:space="0" w:color="auto"/>
            </w:tcBorders>
            <w:vAlign w:val="center"/>
            <w:hideMark/>
          </w:tcPr>
          <w:p w14:paraId="16108D07" w14:textId="77777777" w:rsidR="00732BEA" w:rsidRPr="00CD2C2C" w:rsidRDefault="00732BEA" w:rsidP="00732BEA">
            <w:pPr>
              <w:bidi/>
              <w:spacing w:after="0" w:line="276" w:lineRule="auto"/>
              <w:jc w:val="both"/>
              <w:rPr>
                <w:rFonts w:asciiTheme="majorBidi" w:hAnsiTheme="majorBidi" w:cstheme="majorBidi"/>
                <w:sz w:val="20"/>
                <w:szCs w:val="20"/>
              </w:rPr>
            </w:pPr>
            <w:r w:rsidRPr="00CD2C2C">
              <w:rPr>
                <w:rFonts w:asciiTheme="majorBidi" w:hAnsiTheme="majorBidi" w:cstheme="majorBidi"/>
                <w:sz w:val="20"/>
                <w:szCs w:val="20"/>
              </w:rPr>
              <w:t>df1</w:t>
            </w:r>
          </w:p>
        </w:tc>
        <w:tc>
          <w:tcPr>
            <w:tcW w:w="1080" w:type="dxa"/>
            <w:tcBorders>
              <w:top w:val="single" w:sz="12" w:space="0" w:color="auto"/>
              <w:bottom w:val="single" w:sz="12" w:space="0" w:color="auto"/>
            </w:tcBorders>
            <w:vAlign w:val="center"/>
            <w:hideMark/>
          </w:tcPr>
          <w:p w14:paraId="13FF0E27" w14:textId="77777777" w:rsidR="00732BEA" w:rsidRPr="00CD2C2C" w:rsidRDefault="00732BEA" w:rsidP="00732BEA">
            <w:pPr>
              <w:bidi/>
              <w:spacing w:after="0" w:line="276" w:lineRule="auto"/>
              <w:jc w:val="both"/>
              <w:rPr>
                <w:rFonts w:asciiTheme="majorBidi" w:hAnsiTheme="majorBidi" w:cstheme="majorBidi"/>
                <w:sz w:val="20"/>
                <w:szCs w:val="20"/>
              </w:rPr>
            </w:pPr>
            <w:r w:rsidRPr="00CD2C2C">
              <w:rPr>
                <w:rFonts w:asciiTheme="majorBidi" w:hAnsiTheme="majorBidi" w:cstheme="majorBidi"/>
                <w:sz w:val="20"/>
                <w:szCs w:val="20"/>
              </w:rPr>
              <w:t>df2</w:t>
            </w:r>
          </w:p>
        </w:tc>
        <w:tc>
          <w:tcPr>
            <w:tcW w:w="1080" w:type="dxa"/>
            <w:tcBorders>
              <w:top w:val="single" w:sz="12" w:space="0" w:color="auto"/>
              <w:bottom w:val="single" w:sz="12" w:space="0" w:color="auto"/>
            </w:tcBorders>
            <w:vAlign w:val="center"/>
            <w:hideMark/>
          </w:tcPr>
          <w:p w14:paraId="3ACEA205" w14:textId="77777777" w:rsidR="00732BEA" w:rsidRPr="00CD2C2C" w:rsidRDefault="00732BEA" w:rsidP="00CD2C2C">
            <w:pPr>
              <w:bidi/>
              <w:spacing w:after="0" w:line="276" w:lineRule="auto"/>
              <w:jc w:val="both"/>
              <w:rPr>
                <w:rFonts w:asciiTheme="majorBidi" w:hAnsiTheme="majorBidi" w:cstheme="majorBidi"/>
                <w:sz w:val="20"/>
                <w:szCs w:val="20"/>
              </w:rPr>
            </w:pPr>
            <w:r w:rsidRPr="00CD2C2C">
              <w:rPr>
                <w:rFonts w:asciiTheme="majorBidi" w:hAnsiTheme="majorBidi" w:cstheme="majorBidi"/>
                <w:sz w:val="20"/>
                <w:szCs w:val="20"/>
              </w:rPr>
              <w:t>Sig</w:t>
            </w:r>
          </w:p>
        </w:tc>
      </w:tr>
      <w:tr w:rsidR="00732BEA" w:rsidRPr="00732BEA" w14:paraId="2793BB8F" w14:textId="77777777" w:rsidTr="00732BEA">
        <w:trPr>
          <w:trHeight w:val="20"/>
          <w:jc w:val="center"/>
        </w:trPr>
        <w:tc>
          <w:tcPr>
            <w:tcW w:w="2606" w:type="dxa"/>
            <w:tcBorders>
              <w:top w:val="single" w:sz="12" w:space="0" w:color="auto"/>
            </w:tcBorders>
            <w:vAlign w:val="center"/>
            <w:hideMark/>
          </w:tcPr>
          <w:p w14:paraId="09E359E2" w14:textId="77777777" w:rsidR="00732BEA" w:rsidRPr="00CD2C2C" w:rsidRDefault="00732BEA" w:rsidP="00732BEA">
            <w:pPr>
              <w:bidi/>
              <w:spacing w:after="0" w:line="276" w:lineRule="auto"/>
              <w:jc w:val="both"/>
              <w:rPr>
                <w:rFonts w:cs="B Zar"/>
                <w:sz w:val="20"/>
                <w:szCs w:val="20"/>
                <w:rtl/>
                <w:lang w:bidi="fa-IR"/>
              </w:rPr>
            </w:pPr>
            <w:r w:rsidRPr="00CD2C2C">
              <w:rPr>
                <w:rFonts w:cs="B Zar" w:hint="cs"/>
                <w:sz w:val="20"/>
                <w:szCs w:val="20"/>
                <w:rtl/>
                <w:lang w:bidi="fa-IR"/>
              </w:rPr>
              <w:t>حافظه فعال</w:t>
            </w:r>
          </w:p>
        </w:tc>
        <w:tc>
          <w:tcPr>
            <w:tcW w:w="1587" w:type="dxa"/>
            <w:tcBorders>
              <w:top w:val="single" w:sz="12" w:space="0" w:color="auto"/>
            </w:tcBorders>
            <w:noWrap/>
            <w:vAlign w:val="center"/>
            <w:hideMark/>
          </w:tcPr>
          <w:p w14:paraId="71FBDCD5" w14:textId="77777777" w:rsidR="00732BEA" w:rsidRPr="00CD2C2C" w:rsidRDefault="00732BEA" w:rsidP="007E2E27">
            <w:pPr>
              <w:bidi/>
              <w:spacing w:after="0" w:line="276" w:lineRule="auto"/>
              <w:jc w:val="center"/>
              <w:rPr>
                <w:rFonts w:cs="B Zar"/>
                <w:sz w:val="20"/>
                <w:szCs w:val="20"/>
              </w:rPr>
            </w:pPr>
            <w:r w:rsidRPr="00CD2C2C">
              <w:rPr>
                <w:rFonts w:cs="B Zar" w:hint="cs"/>
                <w:sz w:val="20"/>
                <w:szCs w:val="20"/>
                <w:rtl/>
                <w:lang w:bidi="fa-IR"/>
              </w:rPr>
              <w:t>024/0</w:t>
            </w:r>
          </w:p>
        </w:tc>
        <w:tc>
          <w:tcPr>
            <w:tcW w:w="1080" w:type="dxa"/>
            <w:tcBorders>
              <w:top w:val="single" w:sz="12" w:space="0" w:color="auto"/>
            </w:tcBorders>
            <w:noWrap/>
            <w:vAlign w:val="center"/>
            <w:hideMark/>
          </w:tcPr>
          <w:p w14:paraId="6653DE3F" w14:textId="77777777" w:rsidR="00732BEA" w:rsidRPr="00CD2C2C" w:rsidRDefault="00732BEA" w:rsidP="00732BEA">
            <w:pPr>
              <w:bidi/>
              <w:spacing w:after="0" w:line="276" w:lineRule="auto"/>
              <w:jc w:val="both"/>
              <w:rPr>
                <w:rFonts w:cs="B Zar"/>
                <w:sz w:val="20"/>
                <w:szCs w:val="20"/>
              </w:rPr>
            </w:pPr>
            <w:r w:rsidRPr="00CD2C2C">
              <w:rPr>
                <w:rFonts w:cs="B Zar" w:hint="cs"/>
                <w:sz w:val="20"/>
                <w:szCs w:val="20"/>
                <w:rtl/>
                <w:lang w:bidi="fa-IR"/>
              </w:rPr>
              <w:t>1</w:t>
            </w:r>
          </w:p>
        </w:tc>
        <w:tc>
          <w:tcPr>
            <w:tcW w:w="1080" w:type="dxa"/>
            <w:tcBorders>
              <w:top w:val="single" w:sz="12" w:space="0" w:color="auto"/>
            </w:tcBorders>
            <w:noWrap/>
            <w:vAlign w:val="center"/>
            <w:hideMark/>
          </w:tcPr>
          <w:p w14:paraId="3A82154B" w14:textId="77777777" w:rsidR="00732BEA" w:rsidRPr="00CD2C2C" w:rsidRDefault="00732BEA" w:rsidP="00732BEA">
            <w:pPr>
              <w:bidi/>
              <w:spacing w:after="0" w:line="276" w:lineRule="auto"/>
              <w:jc w:val="both"/>
              <w:rPr>
                <w:rFonts w:cs="B Zar"/>
                <w:sz w:val="20"/>
                <w:szCs w:val="20"/>
              </w:rPr>
            </w:pPr>
            <w:r w:rsidRPr="00CD2C2C">
              <w:rPr>
                <w:rFonts w:cs="B Zar" w:hint="cs"/>
                <w:sz w:val="20"/>
                <w:szCs w:val="20"/>
                <w:rtl/>
                <w:lang w:bidi="fa-IR"/>
              </w:rPr>
              <w:t>138</w:t>
            </w:r>
          </w:p>
        </w:tc>
        <w:tc>
          <w:tcPr>
            <w:tcW w:w="1080" w:type="dxa"/>
            <w:tcBorders>
              <w:top w:val="single" w:sz="12" w:space="0" w:color="auto"/>
            </w:tcBorders>
            <w:noWrap/>
            <w:vAlign w:val="center"/>
            <w:hideMark/>
          </w:tcPr>
          <w:p w14:paraId="2B77A222" w14:textId="77777777" w:rsidR="00732BEA" w:rsidRPr="00CD2C2C" w:rsidRDefault="00732BEA" w:rsidP="00732BEA">
            <w:pPr>
              <w:bidi/>
              <w:spacing w:after="0" w:line="276" w:lineRule="auto"/>
              <w:jc w:val="both"/>
              <w:rPr>
                <w:rFonts w:cs="B Zar"/>
                <w:sz w:val="20"/>
                <w:szCs w:val="20"/>
              </w:rPr>
            </w:pPr>
            <w:r w:rsidRPr="00CD2C2C">
              <w:rPr>
                <w:rFonts w:cs="B Zar" w:hint="cs"/>
                <w:sz w:val="20"/>
                <w:szCs w:val="20"/>
                <w:rtl/>
                <w:lang w:bidi="fa-IR"/>
              </w:rPr>
              <w:t>877/0</w:t>
            </w:r>
          </w:p>
        </w:tc>
      </w:tr>
      <w:tr w:rsidR="00732BEA" w:rsidRPr="00732BEA" w14:paraId="04A026BF" w14:textId="77777777" w:rsidTr="00732BEA">
        <w:trPr>
          <w:trHeight w:val="20"/>
          <w:jc w:val="center"/>
        </w:trPr>
        <w:tc>
          <w:tcPr>
            <w:tcW w:w="2606" w:type="dxa"/>
            <w:vAlign w:val="center"/>
            <w:hideMark/>
          </w:tcPr>
          <w:p w14:paraId="698F222E" w14:textId="77777777" w:rsidR="00732BEA" w:rsidRPr="00CD2C2C" w:rsidRDefault="00732BEA" w:rsidP="00732BEA">
            <w:pPr>
              <w:bidi/>
              <w:spacing w:after="0" w:line="276" w:lineRule="auto"/>
              <w:jc w:val="both"/>
              <w:rPr>
                <w:rFonts w:cs="B Zar"/>
                <w:sz w:val="20"/>
                <w:szCs w:val="20"/>
                <w:rtl/>
                <w:lang w:bidi="fa-IR"/>
              </w:rPr>
            </w:pPr>
            <w:r w:rsidRPr="00CD2C2C">
              <w:rPr>
                <w:rFonts w:cs="B Zar" w:hint="cs"/>
                <w:sz w:val="20"/>
                <w:szCs w:val="20"/>
                <w:rtl/>
                <w:lang w:bidi="fa-IR"/>
              </w:rPr>
              <w:t>توجه انتخابی</w:t>
            </w:r>
          </w:p>
        </w:tc>
        <w:tc>
          <w:tcPr>
            <w:tcW w:w="1587" w:type="dxa"/>
            <w:noWrap/>
            <w:vAlign w:val="center"/>
            <w:hideMark/>
          </w:tcPr>
          <w:p w14:paraId="331F389F" w14:textId="77777777" w:rsidR="00732BEA" w:rsidRPr="00CD2C2C" w:rsidRDefault="00732BEA" w:rsidP="007E2E27">
            <w:pPr>
              <w:bidi/>
              <w:spacing w:after="0" w:line="276" w:lineRule="auto"/>
              <w:jc w:val="center"/>
              <w:rPr>
                <w:rFonts w:cs="B Zar"/>
                <w:sz w:val="20"/>
                <w:szCs w:val="20"/>
              </w:rPr>
            </w:pPr>
            <w:r w:rsidRPr="00CD2C2C">
              <w:rPr>
                <w:rFonts w:cs="B Zar" w:hint="cs"/>
                <w:sz w:val="20"/>
                <w:szCs w:val="20"/>
                <w:rtl/>
                <w:lang w:bidi="fa-IR"/>
              </w:rPr>
              <w:t>579/0</w:t>
            </w:r>
          </w:p>
        </w:tc>
        <w:tc>
          <w:tcPr>
            <w:tcW w:w="1080" w:type="dxa"/>
            <w:noWrap/>
            <w:vAlign w:val="center"/>
            <w:hideMark/>
          </w:tcPr>
          <w:p w14:paraId="4FCBF38B" w14:textId="77777777" w:rsidR="00732BEA" w:rsidRPr="00CD2C2C" w:rsidRDefault="00732BEA" w:rsidP="00732BEA">
            <w:pPr>
              <w:bidi/>
              <w:spacing w:after="0" w:line="276" w:lineRule="auto"/>
              <w:jc w:val="both"/>
              <w:rPr>
                <w:rFonts w:cs="B Zar"/>
                <w:sz w:val="20"/>
                <w:szCs w:val="20"/>
              </w:rPr>
            </w:pPr>
            <w:r w:rsidRPr="00CD2C2C">
              <w:rPr>
                <w:rFonts w:cs="B Zar" w:hint="cs"/>
                <w:sz w:val="20"/>
                <w:szCs w:val="20"/>
                <w:rtl/>
                <w:lang w:bidi="fa-IR"/>
              </w:rPr>
              <w:t>1</w:t>
            </w:r>
          </w:p>
        </w:tc>
        <w:tc>
          <w:tcPr>
            <w:tcW w:w="1080" w:type="dxa"/>
            <w:noWrap/>
            <w:vAlign w:val="center"/>
            <w:hideMark/>
          </w:tcPr>
          <w:p w14:paraId="5E4AF5C8" w14:textId="77777777" w:rsidR="00732BEA" w:rsidRPr="00CD2C2C" w:rsidRDefault="00732BEA" w:rsidP="00732BEA">
            <w:pPr>
              <w:bidi/>
              <w:spacing w:after="0" w:line="276" w:lineRule="auto"/>
              <w:jc w:val="both"/>
              <w:rPr>
                <w:rFonts w:cs="B Zar"/>
                <w:sz w:val="20"/>
                <w:szCs w:val="20"/>
              </w:rPr>
            </w:pPr>
            <w:r w:rsidRPr="00CD2C2C">
              <w:rPr>
                <w:rFonts w:cs="B Zar" w:hint="cs"/>
                <w:sz w:val="20"/>
                <w:szCs w:val="20"/>
                <w:rtl/>
                <w:lang w:bidi="fa-IR"/>
              </w:rPr>
              <w:t>138</w:t>
            </w:r>
          </w:p>
        </w:tc>
        <w:tc>
          <w:tcPr>
            <w:tcW w:w="1080" w:type="dxa"/>
            <w:noWrap/>
            <w:vAlign w:val="center"/>
            <w:hideMark/>
          </w:tcPr>
          <w:p w14:paraId="7CC3F522" w14:textId="77777777" w:rsidR="00732BEA" w:rsidRPr="00CD2C2C" w:rsidRDefault="00732BEA" w:rsidP="00732BEA">
            <w:pPr>
              <w:bidi/>
              <w:spacing w:after="0" w:line="276" w:lineRule="auto"/>
              <w:jc w:val="both"/>
              <w:rPr>
                <w:rFonts w:cs="B Zar"/>
                <w:sz w:val="20"/>
                <w:szCs w:val="20"/>
              </w:rPr>
            </w:pPr>
            <w:r w:rsidRPr="00CD2C2C">
              <w:rPr>
                <w:rFonts w:cs="B Zar" w:hint="cs"/>
                <w:sz w:val="20"/>
                <w:szCs w:val="20"/>
                <w:rtl/>
                <w:lang w:bidi="fa-IR"/>
              </w:rPr>
              <w:t>448/0</w:t>
            </w:r>
          </w:p>
        </w:tc>
      </w:tr>
      <w:tr w:rsidR="00732BEA" w:rsidRPr="00732BEA" w14:paraId="09A94535" w14:textId="77777777" w:rsidTr="00732BEA">
        <w:trPr>
          <w:trHeight w:val="20"/>
          <w:jc w:val="center"/>
        </w:trPr>
        <w:tc>
          <w:tcPr>
            <w:tcW w:w="2606" w:type="dxa"/>
            <w:vAlign w:val="center"/>
            <w:hideMark/>
          </w:tcPr>
          <w:p w14:paraId="0EFB1793" w14:textId="77777777" w:rsidR="00732BEA" w:rsidRPr="00CD2C2C" w:rsidRDefault="00732BEA" w:rsidP="00732BEA">
            <w:pPr>
              <w:bidi/>
              <w:spacing w:after="0" w:line="276" w:lineRule="auto"/>
              <w:jc w:val="both"/>
              <w:rPr>
                <w:rFonts w:cs="B Zar"/>
                <w:sz w:val="20"/>
                <w:szCs w:val="20"/>
                <w:rtl/>
                <w:lang w:bidi="fa-IR"/>
              </w:rPr>
            </w:pPr>
            <w:r w:rsidRPr="00CD2C2C">
              <w:rPr>
                <w:rFonts w:cs="B Zar" w:hint="cs"/>
                <w:sz w:val="20"/>
                <w:szCs w:val="20"/>
                <w:rtl/>
                <w:lang w:bidi="fa-IR"/>
              </w:rPr>
              <w:t>کنش‌های اجرایی</w:t>
            </w:r>
          </w:p>
        </w:tc>
        <w:tc>
          <w:tcPr>
            <w:tcW w:w="1587" w:type="dxa"/>
            <w:noWrap/>
            <w:vAlign w:val="center"/>
            <w:hideMark/>
          </w:tcPr>
          <w:p w14:paraId="51C41FFE" w14:textId="77777777" w:rsidR="00732BEA" w:rsidRPr="00CD2C2C" w:rsidRDefault="00732BEA" w:rsidP="007E2E27">
            <w:pPr>
              <w:bidi/>
              <w:spacing w:after="0" w:line="276" w:lineRule="auto"/>
              <w:jc w:val="center"/>
              <w:rPr>
                <w:rFonts w:cs="B Zar"/>
                <w:sz w:val="20"/>
                <w:szCs w:val="20"/>
                <w:rtl/>
                <w:lang w:bidi="fa-IR"/>
              </w:rPr>
            </w:pPr>
            <w:r w:rsidRPr="00CD2C2C">
              <w:rPr>
                <w:rFonts w:cs="B Zar" w:hint="cs"/>
                <w:sz w:val="20"/>
                <w:szCs w:val="20"/>
                <w:rtl/>
                <w:lang w:bidi="fa-IR"/>
              </w:rPr>
              <w:t>938/0</w:t>
            </w:r>
          </w:p>
        </w:tc>
        <w:tc>
          <w:tcPr>
            <w:tcW w:w="1080" w:type="dxa"/>
            <w:noWrap/>
            <w:vAlign w:val="center"/>
            <w:hideMark/>
          </w:tcPr>
          <w:p w14:paraId="6C0C38F3" w14:textId="77777777" w:rsidR="00732BEA" w:rsidRPr="00CD2C2C" w:rsidRDefault="00732BEA" w:rsidP="00732BEA">
            <w:pPr>
              <w:bidi/>
              <w:spacing w:after="0" w:line="276" w:lineRule="auto"/>
              <w:jc w:val="both"/>
              <w:rPr>
                <w:rFonts w:cs="B Zar"/>
                <w:sz w:val="20"/>
                <w:szCs w:val="20"/>
                <w:rtl/>
                <w:lang w:bidi="fa-IR"/>
              </w:rPr>
            </w:pPr>
            <w:r w:rsidRPr="00CD2C2C">
              <w:rPr>
                <w:rFonts w:cs="B Zar" w:hint="cs"/>
                <w:sz w:val="20"/>
                <w:szCs w:val="20"/>
                <w:rtl/>
                <w:lang w:bidi="fa-IR"/>
              </w:rPr>
              <w:t>1</w:t>
            </w:r>
          </w:p>
        </w:tc>
        <w:tc>
          <w:tcPr>
            <w:tcW w:w="1080" w:type="dxa"/>
            <w:noWrap/>
            <w:vAlign w:val="center"/>
            <w:hideMark/>
          </w:tcPr>
          <w:p w14:paraId="2BF1AEC6" w14:textId="77777777" w:rsidR="00732BEA" w:rsidRPr="00CD2C2C" w:rsidRDefault="00732BEA" w:rsidP="00732BEA">
            <w:pPr>
              <w:bidi/>
              <w:spacing w:after="0" w:line="276" w:lineRule="auto"/>
              <w:jc w:val="both"/>
              <w:rPr>
                <w:rFonts w:cs="B Zar"/>
                <w:sz w:val="20"/>
                <w:szCs w:val="20"/>
                <w:rtl/>
                <w:lang w:bidi="fa-IR"/>
              </w:rPr>
            </w:pPr>
            <w:r w:rsidRPr="00CD2C2C">
              <w:rPr>
                <w:rFonts w:cs="B Zar" w:hint="cs"/>
                <w:sz w:val="20"/>
                <w:szCs w:val="20"/>
                <w:rtl/>
                <w:lang w:bidi="fa-IR"/>
              </w:rPr>
              <w:t>138</w:t>
            </w:r>
          </w:p>
        </w:tc>
        <w:tc>
          <w:tcPr>
            <w:tcW w:w="1080" w:type="dxa"/>
            <w:noWrap/>
            <w:vAlign w:val="center"/>
            <w:hideMark/>
          </w:tcPr>
          <w:p w14:paraId="71CABC5E" w14:textId="77777777" w:rsidR="00732BEA" w:rsidRPr="00CD2C2C" w:rsidRDefault="00732BEA" w:rsidP="00732BEA">
            <w:pPr>
              <w:bidi/>
              <w:spacing w:after="0" w:line="276" w:lineRule="auto"/>
              <w:jc w:val="both"/>
              <w:rPr>
                <w:rFonts w:cs="B Zar"/>
                <w:sz w:val="20"/>
                <w:szCs w:val="20"/>
                <w:rtl/>
                <w:lang w:bidi="fa-IR"/>
              </w:rPr>
            </w:pPr>
            <w:r w:rsidRPr="00CD2C2C">
              <w:rPr>
                <w:rFonts w:cs="B Zar" w:hint="cs"/>
                <w:sz w:val="20"/>
                <w:szCs w:val="20"/>
                <w:rtl/>
                <w:lang w:bidi="fa-IR"/>
              </w:rPr>
              <w:t>335/0</w:t>
            </w:r>
          </w:p>
        </w:tc>
      </w:tr>
    </w:tbl>
    <w:p w14:paraId="5F66C0B2" w14:textId="77777777" w:rsidR="00991333" w:rsidRDefault="00991333" w:rsidP="0014769F">
      <w:pPr>
        <w:bidi/>
        <w:spacing w:after="0" w:line="276" w:lineRule="auto"/>
        <w:ind w:firstLine="238"/>
        <w:jc w:val="both"/>
        <w:rPr>
          <w:rFonts w:cs="B Zar"/>
          <w:sz w:val="26"/>
          <w:szCs w:val="26"/>
          <w:rtl/>
        </w:rPr>
      </w:pPr>
    </w:p>
    <w:p w14:paraId="6C4078EF" w14:textId="77777777" w:rsidR="00991333" w:rsidRPr="00732BEA" w:rsidRDefault="00991333" w:rsidP="00991333">
      <w:pPr>
        <w:bidi/>
        <w:spacing w:after="0" w:line="276" w:lineRule="auto"/>
        <w:ind w:firstLine="238"/>
        <w:jc w:val="both"/>
        <w:rPr>
          <w:rFonts w:cs="B Zar"/>
          <w:sz w:val="26"/>
          <w:szCs w:val="26"/>
          <w:rtl/>
          <w:lang w:bidi="fa-IR"/>
        </w:rPr>
      </w:pPr>
      <w:r w:rsidRPr="003D5561">
        <w:rPr>
          <w:rFonts w:cs="B Zar" w:hint="cs"/>
          <w:sz w:val="26"/>
          <w:szCs w:val="26"/>
          <w:highlight w:val="darkYellow"/>
          <w:rtl/>
          <w:lang w:bidi="fa-IR"/>
        </w:rPr>
        <w:t>نتایج</w:t>
      </w:r>
      <w:r w:rsidRPr="003D5561">
        <w:rPr>
          <w:rFonts w:cs="B Zar" w:hint="cs"/>
          <w:sz w:val="26"/>
          <w:szCs w:val="26"/>
          <w:highlight w:val="darkYellow"/>
          <w:rtl/>
        </w:rPr>
        <w:t xml:space="preserve"> بررسی پیش فرض همگنی ماتریس/واریانس بر اساس آزمون ام</w:t>
      </w:r>
      <w:r w:rsidRPr="003D5561">
        <w:rPr>
          <w:rFonts w:cs="B Zar"/>
          <w:sz w:val="26"/>
          <w:szCs w:val="26"/>
          <w:highlight w:val="darkYellow"/>
          <w:rtl/>
        </w:rPr>
        <w:softHyphen/>
      </w:r>
      <w:r w:rsidRPr="003D5561">
        <w:rPr>
          <w:rFonts w:cs="B Zar" w:hint="cs"/>
          <w:sz w:val="26"/>
          <w:szCs w:val="26"/>
          <w:highlight w:val="darkYellow"/>
          <w:rtl/>
        </w:rPr>
        <w:t>باکس نشان داد که معنی</w:t>
      </w:r>
      <w:r w:rsidRPr="003D5561">
        <w:rPr>
          <w:rFonts w:cs="B Zar" w:hint="cs"/>
          <w:sz w:val="26"/>
          <w:szCs w:val="26"/>
          <w:highlight w:val="darkYellow"/>
          <w:rtl/>
        </w:rPr>
        <w:softHyphen/>
        <w:t>دار نیست و شرط همگنی ماتریس</w:t>
      </w:r>
      <w:r w:rsidRPr="003D5561">
        <w:rPr>
          <w:rFonts w:cs="B Zar" w:hint="cs"/>
          <w:sz w:val="26"/>
          <w:szCs w:val="26"/>
          <w:highlight w:val="darkYellow"/>
          <w:rtl/>
        </w:rPr>
        <w:softHyphen/>
        <w:t>های واریانس/کوواریانس به درستی رعایت شده</w:t>
      </w:r>
      <w:r w:rsidRPr="003D5561">
        <w:rPr>
          <w:rFonts w:cs="B Zar"/>
          <w:sz w:val="26"/>
          <w:szCs w:val="26"/>
          <w:highlight w:val="darkYellow"/>
          <w:rtl/>
        </w:rPr>
        <w:softHyphen/>
      </w:r>
      <w:r w:rsidRPr="003D5561">
        <w:rPr>
          <w:rFonts w:cs="B Zar" w:hint="cs"/>
          <w:sz w:val="26"/>
          <w:szCs w:val="26"/>
          <w:highlight w:val="darkYellow"/>
          <w:rtl/>
        </w:rPr>
        <w:t>است (810/0=</w:t>
      </w:r>
      <w:r w:rsidRPr="003D5561">
        <w:rPr>
          <w:rFonts w:asciiTheme="majorBidi" w:hAnsiTheme="majorBidi" w:cstheme="majorBidi"/>
          <w:sz w:val="24"/>
          <w:szCs w:val="24"/>
          <w:highlight w:val="darkYellow"/>
        </w:rPr>
        <w:t>p</w:t>
      </w:r>
      <w:r w:rsidRPr="003D5561">
        <w:rPr>
          <w:rFonts w:cs="B Zar" w:hint="cs"/>
          <w:sz w:val="26"/>
          <w:szCs w:val="26"/>
          <w:highlight w:val="darkYellow"/>
          <w:rtl/>
          <w:lang w:bidi="fa-IR"/>
        </w:rPr>
        <w:t>، 499/0=</w:t>
      </w:r>
      <w:r w:rsidRPr="003D5561">
        <w:rPr>
          <w:rFonts w:asciiTheme="majorBidi" w:hAnsiTheme="majorBidi" w:cstheme="majorBidi"/>
          <w:sz w:val="24"/>
          <w:szCs w:val="24"/>
          <w:highlight w:val="darkYellow"/>
        </w:rPr>
        <w:t>F</w:t>
      </w:r>
      <w:r w:rsidRPr="003D5561">
        <w:rPr>
          <w:rFonts w:cs="B Zar" w:hint="cs"/>
          <w:sz w:val="26"/>
          <w:szCs w:val="26"/>
          <w:highlight w:val="darkYellow"/>
          <w:rtl/>
          <w:lang w:bidi="fa-IR"/>
        </w:rPr>
        <w:t>، 064/3=</w:t>
      </w:r>
      <w:r w:rsidRPr="003D5561">
        <w:rPr>
          <w:rFonts w:asciiTheme="majorBidi" w:hAnsiTheme="majorBidi" w:cstheme="majorBidi"/>
          <w:highlight w:val="darkYellow"/>
        </w:rPr>
        <w:t>BOX</w:t>
      </w:r>
      <w:r w:rsidRPr="003D5561">
        <w:rPr>
          <w:rFonts w:cs="B Zar" w:hint="cs"/>
          <w:sz w:val="26"/>
          <w:szCs w:val="26"/>
          <w:highlight w:val="darkYellow"/>
          <w:rtl/>
        </w:rPr>
        <w:t>).</w:t>
      </w:r>
      <w:r w:rsidRPr="003D5561">
        <w:rPr>
          <w:rFonts w:cs="B Zar" w:hint="cs"/>
          <w:sz w:val="26"/>
          <w:szCs w:val="26"/>
          <w:highlight w:val="darkYellow"/>
          <w:rtl/>
          <w:lang w:bidi="fa-IR"/>
        </w:rPr>
        <w:t xml:space="preserve"> </w:t>
      </w:r>
      <w:r w:rsidRPr="003D5561">
        <w:rPr>
          <w:rFonts w:cs="B Zar" w:hint="cs"/>
          <w:sz w:val="26"/>
          <w:szCs w:val="26"/>
          <w:highlight w:val="darkYellow"/>
          <w:rtl/>
        </w:rPr>
        <w:t>جدول 4 نیز بررسی همگنی واریانس</w:t>
      </w:r>
      <w:r w:rsidRPr="003D5561">
        <w:rPr>
          <w:rFonts w:cs="B Zar" w:hint="cs"/>
          <w:sz w:val="26"/>
          <w:szCs w:val="26"/>
          <w:highlight w:val="darkYellow"/>
          <w:rtl/>
        </w:rPr>
        <w:softHyphen/>
        <w:t xml:space="preserve">های خطا در دو گروه گزارش شده است. </w:t>
      </w:r>
      <w:r w:rsidRPr="003D5561">
        <w:rPr>
          <w:rFonts w:cs="B Zar" w:hint="cs"/>
          <w:sz w:val="26"/>
          <w:szCs w:val="26"/>
          <w:highlight w:val="darkYellow"/>
          <w:rtl/>
          <w:lang w:bidi="fa-IR"/>
        </w:rPr>
        <w:t>یافته</w:t>
      </w:r>
      <w:r w:rsidRPr="003D5561">
        <w:rPr>
          <w:rFonts w:cs="B Zar" w:hint="cs"/>
          <w:sz w:val="26"/>
          <w:szCs w:val="26"/>
          <w:highlight w:val="darkYellow"/>
          <w:rtl/>
          <w:lang w:bidi="fa-IR"/>
        </w:rPr>
        <w:softHyphen/>
        <w:t>های جدول 4،  نشان می</w:t>
      </w:r>
      <w:r w:rsidRPr="003D5561">
        <w:rPr>
          <w:rFonts w:cs="B Zar" w:hint="cs"/>
          <w:sz w:val="26"/>
          <w:szCs w:val="26"/>
          <w:highlight w:val="darkYellow"/>
          <w:rtl/>
          <w:lang w:bidi="fa-IR"/>
        </w:rPr>
        <w:softHyphen/>
        <w:t xml:space="preserve">دهد که آماره </w:t>
      </w:r>
      <w:r w:rsidRPr="003D5561">
        <w:rPr>
          <w:rFonts w:asciiTheme="majorBidi" w:hAnsiTheme="majorBidi" w:cstheme="majorBidi"/>
          <w:sz w:val="24"/>
          <w:szCs w:val="24"/>
          <w:highlight w:val="darkYellow"/>
        </w:rPr>
        <w:t>F</w:t>
      </w:r>
      <w:r w:rsidRPr="003D5561">
        <w:rPr>
          <w:rFonts w:cs="B Zar" w:hint="cs"/>
          <w:sz w:val="24"/>
          <w:szCs w:val="24"/>
          <w:highlight w:val="darkYellow"/>
          <w:rtl/>
          <w:lang w:bidi="fa-IR"/>
        </w:rPr>
        <w:t xml:space="preserve"> </w:t>
      </w:r>
      <w:r w:rsidRPr="003D5561">
        <w:rPr>
          <w:rFonts w:cs="B Zar" w:hint="cs"/>
          <w:sz w:val="26"/>
          <w:szCs w:val="26"/>
          <w:highlight w:val="darkYellow"/>
          <w:rtl/>
          <w:lang w:bidi="fa-IR"/>
        </w:rPr>
        <w:t>آزمون لوین جهت بررسی همگنی واریانس</w:t>
      </w:r>
      <w:r w:rsidRPr="003D5561">
        <w:rPr>
          <w:rFonts w:cs="B Zar" w:hint="cs"/>
          <w:sz w:val="26"/>
          <w:szCs w:val="26"/>
          <w:highlight w:val="darkYellow"/>
          <w:rtl/>
          <w:lang w:bidi="fa-IR"/>
        </w:rPr>
        <w:softHyphen/>
        <w:t>های خطای متغیرها در گروه</w:t>
      </w:r>
      <w:r w:rsidRPr="003D5561">
        <w:rPr>
          <w:rFonts w:cs="B Zar" w:hint="cs"/>
          <w:sz w:val="26"/>
          <w:szCs w:val="26"/>
          <w:highlight w:val="darkYellow"/>
          <w:rtl/>
          <w:lang w:bidi="fa-IR"/>
        </w:rPr>
        <w:softHyphen/>
        <w:t>های پژوهش برای حافظه فعال(024/0)، توجه انتخابی(579/0) و کنش</w:t>
      </w:r>
      <w:r w:rsidRPr="003D5561">
        <w:rPr>
          <w:rFonts w:cs="B Zar"/>
          <w:sz w:val="26"/>
          <w:szCs w:val="26"/>
          <w:highlight w:val="darkYellow"/>
          <w:rtl/>
          <w:lang w:bidi="fa-IR"/>
        </w:rPr>
        <w:softHyphen/>
      </w:r>
      <w:r w:rsidRPr="003D5561">
        <w:rPr>
          <w:rFonts w:cs="B Zar" w:hint="cs"/>
          <w:sz w:val="26"/>
          <w:szCs w:val="26"/>
          <w:highlight w:val="darkYellow"/>
          <w:rtl/>
          <w:lang w:bidi="fa-IR"/>
        </w:rPr>
        <w:t>های اجرایی(938/0) معنادار نمی</w:t>
      </w:r>
      <w:r w:rsidRPr="003D5561">
        <w:rPr>
          <w:rFonts w:cs="B Zar" w:hint="cs"/>
          <w:sz w:val="26"/>
          <w:szCs w:val="26"/>
          <w:highlight w:val="darkYellow"/>
          <w:rtl/>
          <w:lang w:bidi="fa-IR"/>
        </w:rPr>
        <w:softHyphen/>
        <w:t>باشد. این یافته</w:t>
      </w:r>
      <w:r w:rsidRPr="003D5561">
        <w:rPr>
          <w:rFonts w:cs="B Zar"/>
          <w:sz w:val="26"/>
          <w:szCs w:val="26"/>
          <w:highlight w:val="darkYellow"/>
          <w:rtl/>
          <w:lang w:bidi="fa-IR"/>
        </w:rPr>
        <w:softHyphen/>
      </w:r>
      <w:r w:rsidRPr="003D5561">
        <w:rPr>
          <w:rFonts w:cs="B Zar" w:hint="cs"/>
          <w:sz w:val="26"/>
          <w:szCs w:val="26"/>
          <w:highlight w:val="darkYellow"/>
          <w:rtl/>
          <w:lang w:bidi="fa-IR"/>
        </w:rPr>
        <w:t>ها نشان می</w:t>
      </w:r>
      <w:r w:rsidRPr="003D5561">
        <w:rPr>
          <w:rFonts w:cs="B Zar" w:hint="cs"/>
          <w:sz w:val="26"/>
          <w:szCs w:val="26"/>
          <w:highlight w:val="darkYellow"/>
          <w:rtl/>
          <w:lang w:bidi="fa-IR"/>
        </w:rPr>
        <w:softHyphen/>
        <w:t>دهد که واریانس خطاهای این متغیرها در گروه</w:t>
      </w:r>
      <w:r w:rsidRPr="003D5561">
        <w:rPr>
          <w:rFonts w:cs="B Zar" w:hint="cs"/>
          <w:sz w:val="26"/>
          <w:szCs w:val="26"/>
          <w:highlight w:val="darkYellow"/>
          <w:rtl/>
          <w:lang w:bidi="fa-IR"/>
        </w:rPr>
        <w:softHyphen/>
        <w:t>ها همگن می</w:t>
      </w:r>
      <w:r w:rsidRPr="003D5561">
        <w:rPr>
          <w:rFonts w:cs="B Zar" w:hint="cs"/>
          <w:sz w:val="26"/>
          <w:szCs w:val="26"/>
          <w:highlight w:val="darkYellow"/>
          <w:rtl/>
          <w:lang w:bidi="fa-IR"/>
        </w:rPr>
        <w:softHyphen/>
        <w:t>باشد.</w:t>
      </w:r>
    </w:p>
    <w:p w14:paraId="5E50208B" w14:textId="77777777" w:rsidR="00991333" w:rsidRDefault="00991333" w:rsidP="00991333">
      <w:pPr>
        <w:bidi/>
        <w:spacing w:after="0" w:line="276" w:lineRule="auto"/>
        <w:ind w:firstLine="238"/>
        <w:jc w:val="both"/>
        <w:rPr>
          <w:rFonts w:cs="B Zar"/>
          <w:sz w:val="26"/>
          <w:szCs w:val="26"/>
          <w:rtl/>
        </w:rPr>
      </w:pPr>
    </w:p>
    <w:p w14:paraId="0B9C0FD1" w14:textId="77777777" w:rsidR="00732BEA" w:rsidRPr="0014769F" w:rsidRDefault="00732BEA" w:rsidP="0014769F">
      <w:pPr>
        <w:pStyle w:val="Heading4"/>
        <w:bidi/>
        <w:jc w:val="center"/>
        <w:rPr>
          <w:rFonts w:cs="B Zar"/>
          <w:b/>
          <w:bCs/>
          <w:i w:val="0"/>
          <w:iCs w:val="0"/>
          <w:color w:val="auto"/>
          <w:sz w:val="20"/>
          <w:szCs w:val="20"/>
          <w:rtl/>
          <w:lang w:bidi="fa-IR"/>
        </w:rPr>
      </w:pPr>
      <w:bookmarkStart w:id="17" w:name="_Toc176098200"/>
      <w:r w:rsidRPr="0014769F">
        <w:rPr>
          <w:rFonts w:cs="B Zar" w:hint="cs"/>
          <w:b/>
          <w:bCs/>
          <w:i w:val="0"/>
          <w:iCs w:val="0"/>
          <w:color w:val="auto"/>
          <w:sz w:val="20"/>
          <w:szCs w:val="20"/>
          <w:rtl/>
        </w:rPr>
        <w:t xml:space="preserve">جدول </w:t>
      </w:r>
      <w:r w:rsidR="0014769F" w:rsidRPr="0014769F">
        <w:rPr>
          <w:rFonts w:cs="B Zar" w:hint="cs"/>
          <w:b/>
          <w:bCs/>
          <w:i w:val="0"/>
          <w:iCs w:val="0"/>
          <w:color w:val="auto"/>
          <w:sz w:val="20"/>
          <w:szCs w:val="20"/>
          <w:rtl/>
        </w:rPr>
        <w:t>5</w:t>
      </w:r>
      <w:r w:rsidRPr="0014769F">
        <w:rPr>
          <w:rFonts w:cs="B Zar" w:hint="cs"/>
          <w:b/>
          <w:bCs/>
          <w:i w:val="0"/>
          <w:iCs w:val="0"/>
          <w:color w:val="auto"/>
          <w:sz w:val="20"/>
          <w:szCs w:val="20"/>
          <w:rtl/>
        </w:rPr>
        <w:t>. نتایج تحلیل واریانس چند متغیری</w:t>
      </w:r>
      <w:bookmarkEnd w:id="17"/>
    </w:p>
    <w:tbl>
      <w:tblPr>
        <w:bidiVisual/>
        <w:tblW w:w="9004" w:type="dxa"/>
        <w:jc w:val="center"/>
        <w:tblBorders>
          <w:top w:val="single" w:sz="12" w:space="0" w:color="auto"/>
          <w:bottom w:val="single" w:sz="12" w:space="0" w:color="auto"/>
        </w:tblBorders>
        <w:tblLook w:val="04A0" w:firstRow="1" w:lastRow="0" w:firstColumn="1" w:lastColumn="0" w:noHBand="0" w:noVBand="1"/>
      </w:tblPr>
      <w:tblGrid>
        <w:gridCol w:w="2092"/>
        <w:gridCol w:w="1134"/>
        <w:gridCol w:w="1134"/>
        <w:gridCol w:w="1575"/>
        <w:gridCol w:w="1066"/>
        <w:gridCol w:w="1045"/>
        <w:gridCol w:w="958"/>
      </w:tblGrid>
      <w:tr w:rsidR="00732BEA" w:rsidRPr="00732BEA" w14:paraId="143209B9" w14:textId="77777777" w:rsidTr="00732BEA">
        <w:trPr>
          <w:trHeight w:val="20"/>
          <w:jc w:val="center"/>
        </w:trPr>
        <w:tc>
          <w:tcPr>
            <w:tcW w:w="2092" w:type="dxa"/>
            <w:tcBorders>
              <w:top w:val="single" w:sz="12" w:space="0" w:color="auto"/>
              <w:bottom w:val="single" w:sz="12" w:space="0" w:color="auto"/>
            </w:tcBorders>
            <w:noWrap/>
            <w:vAlign w:val="center"/>
            <w:hideMark/>
          </w:tcPr>
          <w:p w14:paraId="7D176C42" w14:textId="77777777" w:rsidR="00732BEA" w:rsidRPr="0014769F" w:rsidRDefault="00732BEA" w:rsidP="00732BEA">
            <w:pPr>
              <w:bidi/>
              <w:spacing w:after="0" w:line="276" w:lineRule="auto"/>
              <w:jc w:val="both"/>
              <w:rPr>
                <w:rFonts w:asciiTheme="majorBidi" w:hAnsiTheme="majorBidi" w:cs="B Zar"/>
                <w:sz w:val="20"/>
                <w:szCs w:val="20"/>
              </w:rPr>
            </w:pPr>
            <w:r w:rsidRPr="0014769F">
              <w:rPr>
                <w:rFonts w:asciiTheme="majorBidi" w:hAnsiTheme="majorBidi" w:cs="B Zar"/>
                <w:sz w:val="20"/>
                <w:szCs w:val="20"/>
                <w:rtl/>
                <w:lang w:bidi="fa-IR"/>
              </w:rPr>
              <w:t>نام آزمون</w:t>
            </w:r>
          </w:p>
        </w:tc>
        <w:tc>
          <w:tcPr>
            <w:tcW w:w="1134" w:type="dxa"/>
            <w:tcBorders>
              <w:top w:val="single" w:sz="12" w:space="0" w:color="auto"/>
              <w:bottom w:val="single" w:sz="12" w:space="0" w:color="auto"/>
            </w:tcBorders>
            <w:shd w:val="clear" w:color="000000" w:fill="FFFFFF"/>
            <w:noWrap/>
            <w:vAlign w:val="center"/>
            <w:hideMark/>
          </w:tcPr>
          <w:p w14:paraId="06A12E0B"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مقدار</w:t>
            </w:r>
          </w:p>
        </w:tc>
        <w:tc>
          <w:tcPr>
            <w:tcW w:w="1134" w:type="dxa"/>
            <w:tcBorders>
              <w:top w:val="single" w:sz="12" w:space="0" w:color="auto"/>
              <w:bottom w:val="single" w:sz="12" w:space="0" w:color="auto"/>
            </w:tcBorders>
            <w:shd w:val="clear" w:color="000000" w:fill="FFFFFF"/>
            <w:noWrap/>
            <w:vAlign w:val="center"/>
            <w:hideMark/>
          </w:tcPr>
          <w:p w14:paraId="70701E74"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 xml:space="preserve">مقدار آماره </w:t>
            </w:r>
            <w:r w:rsidRPr="0014769F">
              <w:rPr>
                <w:rFonts w:asciiTheme="majorBidi" w:hAnsiTheme="majorBidi" w:cs="B Zar"/>
                <w:sz w:val="20"/>
                <w:szCs w:val="20"/>
              </w:rPr>
              <w:t>F</w:t>
            </w:r>
          </w:p>
        </w:tc>
        <w:tc>
          <w:tcPr>
            <w:tcW w:w="1575" w:type="dxa"/>
            <w:tcBorders>
              <w:top w:val="single" w:sz="12" w:space="0" w:color="auto"/>
              <w:bottom w:val="single" w:sz="12" w:space="0" w:color="auto"/>
            </w:tcBorders>
            <w:shd w:val="clear" w:color="000000" w:fill="FFFFFF"/>
            <w:noWrap/>
            <w:vAlign w:val="center"/>
            <w:hideMark/>
          </w:tcPr>
          <w:p w14:paraId="184D4CC4"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درجه آزادی فرضیه</w:t>
            </w:r>
          </w:p>
        </w:tc>
        <w:tc>
          <w:tcPr>
            <w:tcW w:w="1066" w:type="dxa"/>
            <w:tcBorders>
              <w:top w:val="single" w:sz="12" w:space="0" w:color="auto"/>
              <w:bottom w:val="single" w:sz="12" w:space="0" w:color="auto"/>
            </w:tcBorders>
            <w:shd w:val="clear" w:color="000000" w:fill="FFFFFF"/>
            <w:noWrap/>
            <w:vAlign w:val="center"/>
            <w:hideMark/>
          </w:tcPr>
          <w:p w14:paraId="6886C228"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درجه آزادی خطا</w:t>
            </w:r>
          </w:p>
        </w:tc>
        <w:tc>
          <w:tcPr>
            <w:tcW w:w="1045" w:type="dxa"/>
            <w:tcBorders>
              <w:top w:val="single" w:sz="12" w:space="0" w:color="auto"/>
              <w:bottom w:val="single" w:sz="12" w:space="0" w:color="auto"/>
            </w:tcBorders>
            <w:shd w:val="clear" w:color="000000" w:fill="FFFFFF"/>
            <w:noWrap/>
            <w:vAlign w:val="center"/>
            <w:hideMark/>
          </w:tcPr>
          <w:p w14:paraId="14D37943"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سطح معناداری</w:t>
            </w:r>
          </w:p>
        </w:tc>
        <w:tc>
          <w:tcPr>
            <w:tcW w:w="958" w:type="dxa"/>
            <w:tcBorders>
              <w:top w:val="single" w:sz="12" w:space="0" w:color="auto"/>
              <w:bottom w:val="single" w:sz="12" w:space="0" w:color="auto"/>
            </w:tcBorders>
            <w:shd w:val="clear" w:color="000000" w:fill="FFFFFF"/>
          </w:tcPr>
          <w:p w14:paraId="0FDFB511" w14:textId="77777777" w:rsidR="00732BEA" w:rsidRPr="0014769F" w:rsidRDefault="00732BEA" w:rsidP="00AE5CEF">
            <w:pPr>
              <w:bidi/>
              <w:spacing w:after="0" w:line="276" w:lineRule="auto"/>
              <w:jc w:val="center"/>
              <w:rPr>
                <w:rFonts w:asciiTheme="majorBidi" w:hAnsiTheme="majorBidi" w:cs="B Zar"/>
                <w:sz w:val="20"/>
                <w:szCs w:val="20"/>
                <w:rtl/>
                <w:lang w:bidi="fa-IR"/>
              </w:rPr>
            </w:pPr>
            <w:r w:rsidRPr="0014769F">
              <w:rPr>
                <w:rFonts w:asciiTheme="majorBidi" w:hAnsiTheme="majorBidi" w:cs="B Zar"/>
                <w:sz w:val="20"/>
                <w:szCs w:val="20"/>
                <w:rtl/>
                <w:lang w:bidi="fa-IR"/>
              </w:rPr>
              <w:t>مجذور اتا</w:t>
            </w:r>
          </w:p>
        </w:tc>
      </w:tr>
      <w:tr w:rsidR="00732BEA" w:rsidRPr="00732BEA" w14:paraId="4FA28A5B" w14:textId="77777777" w:rsidTr="00732BEA">
        <w:trPr>
          <w:trHeight w:val="20"/>
          <w:jc w:val="center"/>
        </w:trPr>
        <w:tc>
          <w:tcPr>
            <w:tcW w:w="2092" w:type="dxa"/>
            <w:tcBorders>
              <w:top w:val="single" w:sz="12" w:space="0" w:color="auto"/>
            </w:tcBorders>
            <w:shd w:val="clear" w:color="000000" w:fill="FFFFFF"/>
            <w:noWrap/>
            <w:vAlign w:val="center"/>
            <w:hideMark/>
          </w:tcPr>
          <w:p w14:paraId="5EABA8B1" w14:textId="77777777" w:rsidR="00732BEA" w:rsidRPr="0014769F" w:rsidRDefault="00732BEA" w:rsidP="00732BEA">
            <w:pPr>
              <w:bidi/>
              <w:spacing w:after="0" w:line="276" w:lineRule="auto"/>
              <w:jc w:val="both"/>
              <w:rPr>
                <w:rFonts w:asciiTheme="majorBidi" w:hAnsiTheme="majorBidi" w:cs="B Zar"/>
                <w:sz w:val="20"/>
                <w:szCs w:val="20"/>
              </w:rPr>
            </w:pPr>
            <w:r w:rsidRPr="0014769F">
              <w:rPr>
                <w:rFonts w:asciiTheme="majorBidi" w:hAnsiTheme="majorBidi" w:cs="B Zar"/>
                <w:sz w:val="20"/>
                <w:szCs w:val="20"/>
                <w:rtl/>
                <w:lang w:bidi="fa-IR"/>
              </w:rPr>
              <w:t>آزمون اثر پیلایی</w:t>
            </w:r>
          </w:p>
        </w:tc>
        <w:tc>
          <w:tcPr>
            <w:tcW w:w="1134" w:type="dxa"/>
            <w:tcBorders>
              <w:top w:val="single" w:sz="12" w:space="0" w:color="auto"/>
            </w:tcBorders>
            <w:noWrap/>
            <w:vAlign w:val="center"/>
            <w:hideMark/>
          </w:tcPr>
          <w:p w14:paraId="7A7367C3"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918/0</w:t>
            </w:r>
          </w:p>
        </w:tc>
        <w:tc>
          <w:tcPr>
            <w:tcW w:w="1134" w:type="dxa"/>
            <w:tcBorders>
              <w:top w:val="single" w:sz="12" w:space="0" w:color="auto"/>
            </w:tcBorders>
            <w:noWrap/>
            <w:vAlign w:val="center"/>
            <w:hideMark/>
          </w:tcPr>
          <w:p w14:paraId="38609F66"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237/505</w:t>
            </w:r>
          </w:p>
        </w:tc>
        <w:tc>
          <w:tcPr>
            <w:tcW w:w="1575" w:type="dxa"/>
            <w:tcBorders>
              <w:top w:val="single" w:sz="12" w:space="0" w:color="auto"/>
            </w:tcBorders>
            <w:noWrap/>
            <w:vAlign w:val="center"/>
            <w:hideMark/>
          </w:tcPr>
          <w:p w14:paraId="6DCFD3C2"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3</w:t>
            </w:r>
          </w:p>
        </w:tc>
        <w:tc>
          <w:tcPr>
            <w:tcW w:w="1066" w:type="dxa"/>
            <w:tcBorders>
              <w:top w:val="single" w:sz="12" w:space="0" w:color="auto"/>
            </w:tcBorders>
            <w:noWrap/>
            <w:vAlign w:val="center"/>
            <w:hideMark/>
          </w:tcPr>
          <w:p w14:paraId="58FBB329"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136</w:t>
            </w:r>
          </w:p>
        </w:tc>
        <w:tc>
          <w:tcPr>
            <w:tcW w:w="1045" w:type="dxa"/>
            <w:tcBorders>
              <w:top w:val="single" w:sz="12" w:space="0" w:color="auto"/>
            </w:tcBorders>
            <w:noWrap/>
            <w:vAlign w:val="center"/>
            <w:hideMark/>
          </w:tcPr>
          <w:p w14:paraId="4B150522"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001/0</w:t>
            </w:r>
          </w:p>
        </w:tc>
        <w:tc>
          <w:tcPr>
            <w:tcW w:w="958" w:type="dxa"/>
            <w:tcBorders>
              <w:top w:val="single" w:sz="12" w:space="0" w:color="auto"/>
            </w:tcBorders>
          </w:tcPr>
          <w:p w14:paraId="0072D002" w14:textId="77777777" w:rsidR="00732BEA" w:rsidRPr="0014769F" w:rsidRDefault="00732BEA" w:rsidP="00AE5CEF">
            <w:pPr>
              <w:bidi/>
              <w:spacing w:after="0" w:line="276" w:lineRule="auto"/>
              <w:jc w:val="center"/>
              <w:rPr>
                <w:rFonts w:asciiTheme="majorBidi" w:hAnsiTheme="majorBidi" w:cs="B Zar"/>
                <w:sz w:val="20"/>
                <w:szCs w:val="20"/>
                <w:rtl/>
                <w:lang w:bidi="fa-IR"/>
              </w:rPr>
            </w:pPr>
            <w:r w:rsidRPr="0014769F">
              <w:rPr>
                <w:rFonts w:asciiTheme="majorBidi" w:hAnsiTheme="majorBidi" w:cs="B Zar"/>
                <w:sz w:val="20"/>
                <w:szCs w:val="20"/>
                <w:rtl/>
                <w:lang w:bidi="fa-IR"/>
              </w:rPr>
              <w:t>718/0</w:t>
            </w:r>
          </w:p>
        </w:tc>
      </w:tr>
      <w:tr w:rsidR="00732BEA" w:rsidRPr="00732BEA" w14:paraId="2C66926C" w14:textId="77777777" w:rsidTr="00732BEA">
        <w:trPr>
          <w:trHeight w:val="20"/>
          <w:jc w:val="center"/>
        </w:trPr>
        <w:tc>
          <w:tcPr>
            <w:tcW w:w="2092" w:type="dxa"/>
            <w:shd w:val="clear" w:color="000000" w:fill="FFFFFF"/>
            <w:noWrap/>
            <w:vAlign w:val="center"/>
            <w:hideMark/>
          </w:tcPr>
          <w:p w14:paraId="29A2B6A7" w14:textId="77777777" w:rsidR="00732BEA" w:rsidRPr="0014769F" w:rsidRDefault="00732BEA" w:rsidP="00732BEA">
            <w:pPr>
              <w:bidi/>
              <w:spacing w:after="0" w:line="276" w:lineRule="auto"/>
              <w:jc w:val="both"/>
              <w:rPr>
                <w:rFonts w:asciiTheme="majorBidi" w:hAnsiTheme="majorBidi" w:cs="B Zar"/>
                <w:sz w:val="20"/>
                <w:szCs w:val="20"/>
              </w:rPr>
            </w:pPr>
            <w:r w:rsidRPr="0014769F">
              <w:rPr>
                <w:rFonts w:asciiTheme="majorBidi" w:hAnsiTheme="majorBidi" w:cs="B Zar"/>
                <w:sz w:val="20"/>
                <w:szCs w:val="20"/>
                <w:rtl/>
                <w:lang w:bidi="fa-IR"/>
              </w:rPr>
              <w:lastRenderedPageBreak/>
              <w:t>آزمون لامبدای ویلکز</w:t>
            </w:r>
          </w:p>
        </w:tc>
        <w:tc>
          <w:tcPr>
            <w:tcW w:w="1134" w:type="dxa"/>
            <w:noWrap/>
            <w:vAlign w:val="center"/>
            <w:hideMark/>
          </w:tcPr>
          <w:p w14:paraId="6245F1B1"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082/0</w:t>
            </w:r>
          </w:p>
        </w:tc>
        <w:tc>
          <w:tcPr>
            <w:tcW w:w="1134" w:type="dxa"/>
            <w:noWrap/>
            <w:vAlign w:val="center"/>
            <w:hideMark/>
          </w:tcPr>
          <w:p w14:paraId="30560904"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237/505</w:t>
            </w:r>
          </w:p>
        </w:tc>
        <w:tc>
          <w:tcPr>
            <w:tcW w:w="1575" w:type="dxa"/>
            <w:noWrap/>
            <w:vAlign w:val="center"/>
            <w:hideMark/>
          </w:tcPr>
          <w:p w14:paraId="6FA49FA3"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3</w:t>
            </w:r>
          </w:p>
        </w:tc>
        <w:tc>
          <w:tcPr>
            <w:tcW w:w="1066" w:type="dxa"/>
            <w:noWrap/>
            <w:vAlign w:val="center"/>
            <w:hideMark/>
          </w:tcPr>
          <w:p w14:paraId="198D3178"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136</w:t>
            </w:r>
          </w:p>
        </w:tc>
        <w:tc>
          <w:tcPr>
            <w:tcW w:w="1045" w:type="dxa"/>
            <w:noWrap/>
            <w:vAlign w:val="center"/>
            <w:hideMark/>
          </w:tcPr>
          <w:p w14:paraId="58AF88CE"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001/0</w:t>
            </w:r>
          </w:p>
        </w:tc>
        <w:tc>
          <w:tcPr>
            <w:tcW w:w="958" w:type="dxa"/>
          </w:tcPr>
          <w:p w14:paraId="61203A39" w14:textId="77777777" w:rsidR="00732BEA" w:rsidRPr="0014769F" w:rsidRDefault="00732BEA" w:rsidP="00AE5CEF">
            <w:pPr>
              <w:bidi/>
              <w:spacing w:after="0" w:line="276" w:lineRule="auto"/>
              <w:jc w:val="center"/>
              <w:rPr>
                <w:rFonts w:asciiTheme="majorBidi" w:hAnsiTheme="majorBidi" w:cs="B Zar"/>
                <w:sz w:val="20"/>
                <w:szCs w:val="20"/>
                <w:rtl/>
                <w:lang w:bidi="fa-IR"/>
              </w:rPr>
            </w:pPr>
            <w:r w:rsidRPr="0014769F">
              <w:rPr>
                <w:rFonts w:asciiTheme="majorBidi" w:hAnsiTheme="majorBidi" w:cs="B Zar"/>
                <w:sz w:val="20"/>
                <w:szCs w:val="20"/>
                <w:rtl/>
                <w:lang w:bidi="fa-IR"/>
              </w:rPr>
              <w:t>718/0</w:t>
            </w:r>
          </w:p>
        </w:tc>
      </w:tr>
      <w:tr w:rsidR="00732BEA" w:rsidRPr="00732BEA" w14:paraId="16DAEBEF" w14:textId="77777777" w:rsidTr="00732BEA">
        <w:trPr>
          <w:trHeight w:val="20"/>
          <w:jc w:val="center"/>
        </w:trPr>
        <w:tc>
          <w:tcPr>
            <w:tcW w:w="2092" w:type="dxa"/>
            <w:shd w:val="clear" w:color="000000" w:fill="FFFFFF"/>
            <w:noWrap/>
            <w:vAlign w:val="center"/>
            <w:hideMark/>
          </w:tcPr>
          <w:p w14:paraId="760BFA6B" w14:textId="77777777" w:rsidR="00732BEA" w:rsidRPr="0014769F" w:rsidRDefault="00732BEA" w:rsidP="00732BEA">
            <w:pPr>
              <w:bidi/>
              <w:spacing w:after="0" w:line="276" w:lineRule="auto"/>
              <w:jc w:val="both"/>
              <w:rPr>
                <w:rFonts w:asciiTheme="majorBidi" w:hAnsiTheme="majorBidi" w:cs="B Zar"/>
                <w:sz w:val="20"/>
                <w:szCs w:val="20"/>
              </w:rPr>
            </w:pPr>
            <w:r w:rsidRPr="0014769F">
              <w:rPr>
                <w:rFonts w:asciiTheme="majorBidi" w:hAnsiTheme="majorBidi" w:cs="B Zar"/>
                <w:sz w:val="20"/>
                <w:szCs w:val="20"/>
                <w:rtl/>
                <w:lang w:bidi="fa-IR"/>
              </w:rPr>
              <w:t>آزمون اثر هتلینگ</w:t>
            </w:r>
          </w:p>
        </w:tc>
        <w:tc>
          <w:tcPr>
            <w:tcW w:w="1134" w:type="dxa"/>
            <w:noWrap/>
            <w:vAlign w:val="center"/>
            <w:hideMark/>
          </w:tcPr>
          <w:p w14:paraId="4492DC1F"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145/11</w:t>
            </w:r>
          </w:p>
        </w:tc>
        <w:tc>
          <w:tcPr>
            <w:tcW w:w="1134" w:type="dxa"/>
            <w:noWrap/>
            <w:vAlign w:val="center"/>
            <w:hideMark/>
          </w:tcPr>
          <w:p w14:paraId="511377D6"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237/505</w:t>
            </w:r>
          </w:p>
        </w:tc>
        <w:tc>
          <w:tcPr>
            <w:tcW w:w="1575" w:type="dxa"/>
            <w:noWrap/>
            <w:vAlign w:val="center"/>
            <w:hideMark/>
          </w:tcPr>
          <w:p w14:paraId="72E94021"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3</w:t>
            </w:r>
          </w:p>
        </w:tc>
        <w:tc>
          <w:tcPr>
            <w:tcW w:w="1066" w:type="dxa"/>
            <w:noWrap/>
            <w:vAlign w:val="center"/>
            <w:hideMark/>
          </w:tcPr>
          <w:p w14:paraId="794E27B3"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136</w:t>
            </w:r>
          </w:p>
        </w:tc>
        <w:tc>
          <w:tcPr>
            <w:tcW w:w="1045" w:type="dxa"/>
            <w:noWrap/>
            <w:vAlign w:val="center"/>
            <w:hideMark/>
          </w:tcPr>
          <w:p w14:paraId="4655E5A7"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001/0</w:t>
            </w:r>
          </w:p>
        </w:tc>
        <w:tc>
          <w:tcPr>
            <w:tcW w:w="958" w:type="dxa"/>
          </w:tcPr>
          <w:p w14:paraId="68581999" w14:textId="77777777" w:rsidR="00732BEA" w:rsidRPr="0014769F" w:rsidRDefault="00732BEA" w:rsidP="00AE5CEF">
            <w:pPr>
              <w:bidi/>
              <w:spacing w:after="0" w:line="276" w:lineRule="auto"/>
              <w:jc w:val="center"/>
              <w:rPr>
                <w:rFonts w:asciiTheme="majorBidi" w:hAnsiTheme="majorBidi" w:cs="B Zar"/>
                <w:sz w:val="20"/>
                <w:szCs w:val="20"/>
                <w:rtl/>
                <w:lang w:bidi="fa-IR"/>
              </w:rPr>
            </w:pPr>
            <w:r w:rsidRPr="0014769F">
              <w:rPr>
                <w:rFonts w:asciiTheme="majorBidi" w:hAnsiTheme="majorBidi" w:cs="B Zar"/>
                <w:sz w:val="20"/>
                <w:szCs w:val="20"/>
                <w:rtl/>
                <w:lang w:bidi="fa-IR"/>
              </w:rPr>
              <w:t>718/0</w:t>
            </w:r>
          </w:p>
        </w:tc>
      </w:tr>
      <w:tr w:rsidR="00732BEA" w:rsidRPr="00732BEA" w14:paraId="6054547F" w14:textId="77777777" w:rsidTr="00732BEA">
        <w:trPr>
          <w:trHeight w:val="20"/>
          <w:jc w:val="center"/>
        </w:trPr>
        <w:tc>
          <w:tcPr>
            <w:tcW w:w="2092" w:type="dxa"/>
            <w:shd w:val="clear" w:color="000000" w:fill="FFFFFF"/>
            <w:noWrap/>
            <w:vAlign w:val="center"/>
            <w:hideMark/>
          </w:tcPr>
          <w:p w14:paraId="6799F222" w14:textId="77777777" w:rsidR="00732BEA" w:rsidRPr="0014769F" w:rsidRDefault="00732BEA" w:rsidP="00732BEA">
            <w:pPr>
              <w:bidi/>
              <w:spacing w:after="0" w:line="276" w:lineRule="auto"/>
              <w:jc w:val="both"/>
              <w:rPr>
                <w:rFonts w:asciiTheme="majorBidi" w:hAnsiTheme="majorBidi" w:cs="B Zar"/>
                <w:sz w:val="20"/>
                <w:szCs w:val="20"/>
              </w:rPr>
            </w:pPr>
            <w:r w:rsidRPr="0014769F">
              <w:rPr>
                <w:rFonts w:asciiTheme="majorBidi" w:hAnsiTheme="majorBidi" w:cs="B Zar"/>
                <w:sz w:val="20"/>
                <w:szCs w:val="20"/>
                <w:rtl/>
                <w:lang w:bidi="fa-IR"/>
              </w:rPr>
              <w:t>بزرگترین ریشه روی</w:t>
            </w:r>
          </w:p>
        </w:tc>
        <w:tc>
          <w:tcPr>
            <w:tcW w:w="1134" w:type="dxa"/>
            <w:noWrap/>
            <w:vAlign w:val="center"/>
            <w:hideMark/>
          </w:tcPr>
          <w:p w14:paraId="17EAF90A"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145/11</w:t>
            </w:r>
          </w:p>
        </w:tc>
        <w:tc>
          <w:tcPr>
            <w:tcW w:w="1134" w:type="dxa"/>
            <w:noWrap/>
            <w:vAlign w:val="center"/>
            <w:hideMark/>
          </w:tcPr>
          <w:p w14:paraId="2C60C3AF"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237/505</w:t>
            </w:r>
          </w:p>
        </w:tc>
        <w:tc>
          <w:tcPr>
            <w:tcW w:w="1575" w:type="dxa"/>
            <w:noWrap/>
            <w:vAlign w:val="center"/>
            <w:hideMark/>
          </w:tcPr>
          <w:p w14:paraId="173FDC41"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3</w:t>
            </w:r>
          </w:p>
        </w:tc>
        <w:tc>
          <w:tcPr>
            <w:tcW w:w="1066" w:type="dxa"/>
            <w:noWrap/>
            <w:vAlign w:val="center"/>
            <w:hideMark/>
          </w:tcPr>
          <w:p w14:paraId="07F16EA0"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136</w:t>
            </w:r>
          </w:p>
        </w:tc>
        <w:tc>
          <w:tcPr>
            <w:tcW w:w="1045" w:type="dxa"/>
            <w:noWrap/>
            <w:vAlign w:val="center"/>
            <w:hideMark/>
          </w:tcPr>
          <w:p w14:paraId="542DAEC4" w14:textId="77777777" w:rsidR="00732BEA" w:rsidRPr="0014769F" w:rsidRDefault="00732BEA" w:rsidP="00AE5CEF">
            <w:pPr>
              <w:bidi/>
              <w:spacing w:after="0" w:line="276" w:lineRule="auto"/>
              <w:jc w:val="center"/>
              <w:rPr>
                <w:rFonts w:asciiTheme="majorBidi" w:hAnsiTheme="majorBidi" w:cs="B Zar"/>
                <w:sz w:val="20"/>
                <w:szCs w:val="20"/>
              </w:rPr>
            </w:pPr>
            <w:r w:rsidRPr="0014769F">
              <w:rPr>
                <w:rFonts w:asciiTheme="majorBidi" w:hAnsiTheme="majorBidi" w:cs="B Zar"/>
                <w:sz w:val="20"/>
                <w:szCs w:val="20"/>
                <w:rtl/>
                <w:lang w:bidi="fa-IR"/>
              </w:rPr>
              <w:t>001/0</w:t>
            </w:r>
          </w:p>
        </w:tc>
        <w:tc>
          <w:tcPr>
            <w:tcW w:w="958" w:type="dxa"/>
          </w:tcPr>
          <w:p w14:paraId="77966958" w14:textId="77777777" w:rsidR="00732BEA" w:rsidRPr="0014769F" w:rsidRDefault="00732BEA" w:rsidP="00AE5CEF">
            <w:pPr>
              <w:bidi/>
              <w:spacing w:after="0" w:line="276" w:lineRule="auto"/>
              <w:jc w:val="center"/>
              <w:rPr>
                <w:rFonts w:asciiTheme="majorBidi" w:hAnsiTheme="majorBidi" w:cs="B Zar"/>
                <w:sz w:val="20"/>
                <w:szCs w:val="20"/>
                <w:rtl/>
                <w:lang w:bidi="fa-IR"/>
              </w:rPr>
            </w:pPr>
            <w:r w:rsidRPr="0014769F">
              <w:rPr>
                <w:rFonts w:asciiTheme="majorBidi" w:hAnsiTheme="majorBidi" w:cs="B Zar"/>
                <w:sz w:val="20"/>
                <w:szCs w:val="20"/>
                <w:rtl/>
                <w:lang w:bidi="fa-IR"/>
              </w:rPr>
              <w:t>718/0</w:t>
            </w:r>
          </w:p>
        </w:tc>
      </w:tr>
    </w:tbl>
    <w:p w14:paraId="2DEC720F" w14:textId="77777777" w:rsidR="00963030" w:rsidRDefault="00963030" w:rsidP="00C94EFD">
      <w:pPr>
        <w:bidi/>
        <w:spacing w:after="0" w:line="276" w:lineRule="auto"/>
        <w:ind w:firstLine="238"/>
        <w:jc w:val="both"/>
        <w:rPr>
          <w:rFonts w:cs="B Zar"/>
          <w:sz w:val="26"/>
          <w:szCs w:val="26"/>
          <w:rtl/>
          <w:lang w:bidi="fa-IR"/>
        </w:rPr>
      </w:pPr>
    </w:p>
    <w:p w14:paraId="409F44BE" w14:textId="77777777" w:rsidR="00963030" w:rsidRPr="00732BEA" w:rsidRDefault="00963030" w:rsidP="00963030">
      <w:pPr>
        <w:bidi/>
        <w:spacing w:after="0" w:line="276" w:lineRule="auto"/>
        <w:ind w:firstLine="238"/>
        <w:jc w:val="both"/>
        <w:rPr>
          <w:rFonts w:cs="B Zar"/>
          <w:sz w:val="26"/>
          <w:szCs w:val="26"/>
          <w:rtl/>
          <w:lang w:bidi="fa-IR"/>
        </w:rPr>
      </w:pPr>
      <w:r w:rsidRPr="00963030">
        <w:rPr>
          <w:rFonts w:cs="B Zar" w:hint="cs"/>
          <w:sz w:val="26"/>
          <w:szCs w:val="26"/>
          <w:highlight w:val="darkYellow"/>
          <w:rtl/>
        </w:rPr>
        <w:t>همچنین همانطور که در جدول 5 مشخص است، یافته</w:t>
      </w:r>
      <w:r w:rsidRPr="00963030">
        <w:rPr>
          <w:rFonts w:cs="B Zar" w:hint="cs"/>
          <w:sz w:val="26"/>
          <w:szCs w:val="26"/>
          <w:highlight w:val="darkYellow"/>
          <w:rtl/>
        </w:rPr>
        <w:softHyphen/>
        <w:t xml:space="preserve">های حاصل از تحلیل واریانس چند متغیری حاکی از این است که مقدار </w:t>
      </w:r>
      <w:r w:rsidRPr="00963030">
        <w:rPr>
          <w:rFonts w:asciiTheme="majorBidi" w:hAnsiTheme="majorBidi" w:cstheme="majorBidi"/>
          <w:sz w:val="24"/>
          <w:szCs w:val="24"/>
          <w:highlight w:val="darkYellow"/>
        </w:rPr>
        <w:t>F</w:t>
      </w:r>
      <w:r w:rsidRPr="00963030">
        <w:rPr>
          <w:rFonts w:cs="B Zar" w:hint="cs"/>
          <w:sz w:val="24"/>
          <w:szCs w:val="24"/>
          <w:highlight w:val="darkYellow"/>
          <w:rtl/>
        </w:rPr>
        <w:t xml:space="preserve"> </w:t>
      </w:r>
      <w:r w:rsidRPr="00963030">
        <w:rPr>
          <w:rFonts w:cs="B Zar" w:hint="cs"/>
          <w:sz w:val="26"/>
          <w:szCs w:val="26"/>
          <w:highlight w:val="darkYellow"/>
          <w:rtl/>
        </w:rPr>
        <w:t>چند متغیری، در تمامی آزمون</w:t>
      </w:r>
      <w:r w:rsidRPr="00963030">
        <w:rPr>
          <w:rFonts w:cs="B Zar" w:hint="cs"/>
          <w:sz w:val="26"/>
          <w:szCs w:val="26"/>
          <w:highlight w:val="darkYellow"/>
          <w:rtl/>
        </w:rPr>
        <w:softHyphen/>
        <w:t>ها در سطح 05/0&gt;</w:t>
      </w:r>
      <w:r w:rsidRPr="00963030">
        <w:rPr>
          <w:rFonts w:asciiTheme="majorBidi" w:hAnsiTheme="majorBidi" w:cstheme="majorBidi"/>
          <w:sz w:val="24"/>
          <w:szCs w:val="24"/>
          <w:highlight w:val="darkYellow"/>
        </w:rPr>
        <w:t>P</w:t>
      </w:r>
      <w:r w:rsidRPr="00963030">
        <w:rPr>
          <w:rFonts w:cs="B Zar" w:hint="cs"/>
          <w:sz w:val="24"/>
          <w:szCs w:val="24"/>
          <w:highlight w:val="darkYellow"/>
          <w:rtl/>
        </w:rPr>
        <w:t xml:space="preserve"> </w:t>
      </w:r>
      <w:r w:rsidRPr="00963030">
        <w:rPr>
          <w:rFonts w:cs="B Zar" w:hint="cs"/>
          <w:sz w:val="26"/>
          <w:szCs w:val="26"/>
          <w:highlight w:val="darkYellow"/>
          <w:rtl/>
        </w:rPr>
        <w:t>از لحاظ آماری معنادار می</w:t>
      </w:r>
      <w:r w:rsidRPr="00963030">
        <w:rPr>
          <w:rFonts w:cs="B Zar" w:hint="cs"/>
          <w:sz w:val="26"/>
          <w:szCs w:val="26"/>
          <w:highlight w:val="darkYellow"/>
          <w:rtl/>
        </w:rPr>
        <w:softHyphen/>
        <w:t>باشد. لذا می</w:t>
      </w:r>
      <w:r w:rsidRPr="00963030">
        <w:rPr>
          <w:rFonts w:cs="B Zar" w:hint="cs"/>
          <w:sz w:val="26"/>
          <w:szCs w:val="26"/>
          <w:highlight w:val="darkYellow"/>
          <w:rtl/>
        </w:rPr>
        <w:softHyphen/>
        <w:t xml:space="preserve">توان گفت که بین دو گروه، </w:t>
      </w:r>
      <w:r w:rsidRPr="00963030">
        <w:rPr>
          <w:rFonts w:cs="B Zar" w:hint="cs"/>
          <w:sz w:val="26"/>
          <w:szCs w:val="26"/>
          <w:highlight w:val="darkYellow"/>
          <w:rtl/>
          <w:lang w:bidi="fa-IR"/>
        </w:rPr>
        <w:t>حداقل در یکی از شاخص</w:t>
      </w:r>
      <w:r w:rsidRPr="00963030">
        <w:rPr>
          <w:rFonts w:cs="B Zar" w:hint="cs"/>
          <w:sz w:val="26"/>
          <w:szCs w:val="26"/>
          <w:highlight w:val="darkYellow"/>
          <w:rtl/>
          <w:lang w:bidi="fa-IR"/>
        </w:rPr>
        <w:softHyphen/>
        <w:t>ها، تفاوت معناداری وجود دارد. مجذور اتا (که در واقع مجذور ضریب همبستگی بین متغیرهای وابسته و عضویت گروهی است) نشان می</w:t>
      </w:r>
      <w:r w:rsidRPr="00963030">
        <w:rPr>
          <w:rFonts w:cs="B Zar" w:hint="cs"/>
          <w:sz w:val="26"/>
          <w:szCs w:val="26"/>
          <w:highlight w:val="darkYellow"/>
          <w:rtl/>
          <w:lang w:bidi="fa-IR"/>
        </w:rPr>
        <w:softHyphen/>
        <w:t>دهد که تفاوت بین دو گروه با توجه به متغیرهای وابسته در مجموع معنادار است و میزان این تفاوت 8/71 درصد است. بدین معنی که 8/71 درصد از تفاوت نمرات دو گروه ناشی از مصرف کانابیس می</w:t>
      </w:r>
      <w:r w:rsidRPr="00963030">
        <w:rPr>
          <w:rFonts w:cs="B Zar" w:hint="cs"/>
          <w:sz w:val="26"/>
          <w:szCs w:val="26"/>
          <w:highlight w:val="darkYellow"/>
          <w:rtl/>
          <w:lang w:bidi="fa-IR"/>
        </w:rPr>
        <w:softHyphen/>
        <w:t>باشد.</w:t>
      </w:r>
    </w:p>
    <w:p w14:paraId="068C707D" w14:textId="77777777" w:rsidR="00963030" w:rsidRDefault="00963030" w:rsidP="00963030">
      <w:pPr>
        <w:bidi/>
        <w:spacing w:after="0" w:line="276" w:lineRule="auto"/>
        <w:ind w:firstLine="238"/>
        <w:jc w:val="both"/>
        <w:rPr>
          <w:rFonts w:cs="B Zar"/>
          <w:sz w:val="26"/>
          <w:szCs w:val="26"/>
          <w:rtl/>
          <w:lang w:bidi="fa-IR"/>
        </w:rPr>
      </w:pPr>
    </w:p>
    <w:p w14:paraId="424CEF25" w14:textId="77777777" w:rsidR="00732BEA" w:rsidRPr="0014769F" w:rsidRDefault="0014769F" w:rsidP="0014769F">
      <w:pPr>
        <w:pStyle w:val="Heading4"/>
        <w:bidi/>
        <w:jc w:val="center"/>
        <w:rPr>
          <w:rFonts w:cs="B Zar"/>
          <w:b/>
          <w:bCs/>
          <w:i w:val="0"/>
          <w:iCs w:val="0"/>
          <w:color w:val="auto"/>
          <w:sz w:val="20"/>
          <w:szCs w:val="20"/>
          <w:rtl/>
        </w:rPr>
      </w:pPr>
      <w:bookmarkStart w:id="18" w:name="_Toc176098201"/>
      <w:r w:rsidRPr="0014769F">
        <w:rPr>
          <w:rFonts w:cs="B Zar" w:hint="cs"/>
          <w:b/>
          <w:bCs/>
          <w:i w:val="0"/>
          <w:iCs w:val="0"/>
          <w:color w:val="auto"/>
          <w:sz w:val="20"/>
          <w:szCs w:val="20"/>
          <w:rtl/>
        </w:rPr>
        <w:t>جدول 6</w:t>
      </w:r>
      <w:r w:rsidR="00732BEA" w:rsidRPr="0014769F">
        <w:rPr>
          <w:rFonts w:cs="B Zar" w:hint="cs"/>
          <w:b/>
          <w:bCs/>
          <w:i w:val="0"/>
          <w:iCs w:val="0"/>
          <w:color w:val="auto"/>
          <w:sz w:val="20"/>
          <w:szCs w:val="20"/>
          <w:rtl/>
        </w:rPr>
        <w:t>. نتایج آزمون تحلیل واریانس چند متغیری</w:t>
      </w:r>
      <w:r>
        <w:rPr>
          <w:rFonts w:cs="B Zar" w:hint="cs"/>
          <w:b/>
          <w:bCs/>
          <w:i w:val="0"/>
          <w:iCs w:val="0"/>
          <w:color w:val="auto"/>
          <w:sz w:val="20"/>
          <w:szCs w:val="20"/>
          <w:rtl/>
        </w:rPr>
        <w:t xml:space="preserve"> </w:t>
      </w:r>
      <w:r w:rsidR="00732BEA" w:rsidRPr="0014769F">
        <w:rPr>
          <w:rFonts w:cs="B Zar" w:hint="cs"/>
          <w:b/>
          <w:bCs/>
          <w:i w:val="0"/>
          <w:iCs w:val="0"/>
          <w:color w:val="auto"/>
          <w:sz w:val="20"/>
          <w:szCs w:val="20"/>
          <w:rtl/>
        </w:rPr>
        <w:t>(مانوا) جهت مقایسه بین دو گروه</w:t>
      </w:r>
      <w:bookmarkEnd w:id="18"/>
    </w:p>
    <w:tbl>
      <w:tblPr>
        <w:bidiVisual/>
        <w:tblW w:w="8746" w:type="dxa"/>
        <w:jc w:val="center"/>
        <w:tblBorders>
          <w:top w:val="single" w:sz="12" w:space="0" w:color="auto"/>
          <w:bottom w:val="single" w:sz="12" w:space="0" w:color="auto"/>
        </w:tblBorders>
        <w:shd w:val="clear" w:color="auto" w:fill="FFFFFF"/>
        <w:tblLook w:val="04A0" w:firstRow="1" w:lastRow="0" w:firstColumn="1" w:lastColumn="0" w:noHBand="0" w:noVBand="1"/>
      </w:tblPr>
      <w:tblGrid>
        <w:gridCol w:w="1516"/>
        <w:gridCol w:w="1418"/>
        <w:gridCol w:w="992"/>
        <w:gridCol w:w="1276"/>
        <w:gridCol w:w="1276"/>
        <w:gridCol w:w="1275"/>
        <w:gridCol w:w="993"/>
      </w:tblGrid>
      <w:tr w:rsidR="00732BEA" w:rsidRPr="00732BEA" w14:paraId="591C75C7" w14:textId="77777777" w:rsidTr="0014769F">
        <w:trPr>
          <w:trHeight w:val="285"/>
          <w:jc w:val="center"/>
        </w:trPr>
        <w:tc>
          <w:tcPr>
            <w:tcW w:w="1516" w:type="dxa"/>
            <w:tcBorders>
              <w:top w:val="single" w:sz="12" w:space="0" w:color="auto"/>
              <w:bottom w:val="single" w:sz="12" w:space="0" w:color="auto"/>
            </w:tcBorders>
            <w:shd w:val="clear" w:color="auto" w:fill="FFFFFF"/>
            <w:noWrap/>
            <w:vAlign w:val="center"/>
            <w:hideMark/>
          </w:tcPr>
          <w:p w14:paraId="1C7F476B" w14:textId="77777777" w:rsidR="00732BEA" w:rsidRPr="00C94EFD" w:rsidRDefault="00732BEA" w:rsidP="0014769F">
            <w:pPr>
              <w:bidi/>
              <w:spacing w:after="0" w:line="276" w:lineRule="auto"/>
              <w:jc w:val="center"/>
              <w:rPr>
                <w:rFonts w:cs="B Zar"/>
                <w:b/>
                <w:bCs/>
                <w:sz w:val="20"/>
                <w:szCs w:val="20"/>
              </w:rPr>
            </w:pPr>
            <w:r w:rsidRPr="00C94EFD">
              <w:rPr>
                <w:rFonts w:cs="B Zar" w:hint="cs"/>
                <w:b/>
                <w:bCs/>
                <w:sz w:val="20"/>
                <w:szCs w:val="20"/>
                <w:rtl/>
                <w:lang w:bidi="fa-IR"/>
              </w:rPr>
              <w:t>مولفه</w:t>
            </w:r>
          </w:p>
        </w:tc>
        <w:tc>
          <w:tcPr>
            <w:tcW w:w="1418" w:type="dxa"/>
            <w:tcBorders>
              <w:top w:val="single" w:sz="12" w:space="0" w:color="auto"/>
              <w:bottom w:val="single" w:sz="12" w:space="0" w:color="auto"/>
            </w:tcBorders>
            <w:shd w:val="clear" w:color="auto" w:fill="FFFFFF"/>
            <w:noWrap/>
            <w:vAlign w:val="center"/>
            <w:hideMark/>
          </w:tcPr>
          <w:p w14:paraId="59E399B4" w14:textId="77777777" w:rsidR="00732BEA" w:rsidRPr="00C94EFD" w:rsidRDefault="00732BEA" w:rsidP="0014769F">
            <w:pPr>
              <w:bidi/>
              <w:spacing w:after="0" w:line="276" w:lineRule="auto"/>
              <w:jc w:val="center"/>
              <w:rPr>
                <w:rFonts w:cs="B Zar"/>
                <w:b/>
                <w:bCs/>
                <w:sz w:val="20"/>
                <w:szCs w:val="20"/>
              </w:rPr>
            </w:pPr>
            <w:r w:rsidRPr="00C94EFD">
              <w:rPr>
                <w:rFonts w:cs="B Zar"/>
                <w:b/>
                <w:bCs/>
                <w:sz w:val="20"/>
                <w:szCs w:val="20"/>
                <w:rtl/>
                <w:lang w:bidi="fa-IR"/>
              </w:rPr>
              <w:t>مجموع مربعات</w:t>
            </w:r>
          </w:p>
        </w:tc>
        <w:tc>
          <w:tcPr>
            <w:tcW w:w="992" w:type="dxa"/>
            <w:tcBorders>
              <w:top w:val="single" w:sz="12" w:space="0" w:color="auto"/>
              <w:bottom w:val="single" w:sz="12" w:space="0" w:color="auto"/>
            </w:tcBorders>
            <w:shd w:val="clear" w:color="auto" w:fill="FFFFFF"/>
            <w:noWrap/>
            <w:vAlign w:val="center"/>
            <w:hideMark/>
          </w:tcPr>
          <w:p w14:paraId="0B8C7353" w14:textId="77777777" w:rsidR="00732BEA" w:rsidRPr="00C94EFD" w:rsidRDefault="00732BEA" w:rsidP="0014769F">
            <w:pPr>
              <w:bidi/>
              <w:spacing w:after="0" w:line="276" w:lineRule="auto"/>
              <w:jc w:val="center"/>
              <w:rPr>
                <w:rFonts w:cs="B Zar"/>
                <w:b/>
                <w:bCs/>
                <w:sz w:val="20"/>
                <w:szCs w:val="20"/>
              </w:rPr>
            </w:pPr>
            <w:r w:rsidRPr="00C94EFD">
              <w:rPr>
                <w:rFonts w:cs="B Zar"/>
                <w:b/>
                <w:bCs/>
                <w:sz w:val="20"/>
                <w:szCs w:val="20"/>
                <w:rtl/>
                <w:lang w:bidi="fa-IR"/>
              </w:rPr>
              <w:t>درجه آزادی</w:t>
            </w:r>
          </w:p>
        </w:tc>
        <w:tc>
          <w:tcPr>
            <w:tcW w:w="1276" w:type="dxa"/>
            <w:tcBorders>
              <w:top w:val="single" w:sz="12" w:space="0" w:color="auto"/>
              <w:bottom w:val="single" w:sz="12" w:space="0" w:color="auto"/>
            </w:tcBorders>
            <w:shd w:val="clear" w:color="auto" w:fill="FFFFFF"/>
            <w:noWrap/>
            <w:vAlign w:val="center"/>
            <w:hideMark/>
          </w:tcPr>
          <w:p w14:paraId="2630DDF8" w14:textId="77777777" w:rsidR="00732BEA" w:rsidRPr="00C94EFD" w:rsidRDefault="00732BEA" w:rsidP="0014769F">
            <w:pPr>
              <w:bidi/>
              <w:spacing w:after="0" w:line="276" w:lineRule="auto"/>
              <w:jc w:val="center"/>
              <w:rPr>
                <w:rFonts w:cs="B Zar"/>
                <w:b/>
                <w:bCs/>
                <w:sz w:val="20"/>
                <w:szCs w:val="20"/>
              </w:rPr>
            </w:pPr>
            <w:r w:rsidRPr="00C94EFD">
              <w:rPr>
                <w:rFonts w:cs="B Zar"/>
                <w:b/>
                <w:bCs/>
                <w:sz w:val="20"/>
                <w:szCs w:val="20"/>
                <w:rtl/>
                <w:lang w:bidi="fa-IR"/>
              </w:rPr>
              <w:t>میانگین مربعات</w:t>
            </w:r>
          </w:p>
        </w:tc>
        <w:tc>
          <w:tcPr>
            <w:tcW w:w="1276" w:type="dxa"/>
            <w:tcBorders>
              <w:top w:val="single" w:sz="12" w:space="0" w:color="auto"/>
              <w:bottom w:val="single" w:sz="12" w:space="0" w:color="auto"/>
            </w:tcBorders>
            <w:shd w:val="clear" w:color="auto" w:fill="FFFFFF"/>
            <w:noWrap/>
            <w:vAlign w:val="center"/>
            <w:hideMark/>
          </w:tcPr>
          <w:p w14:paraId="3BC02A04" w14:textId="77777777" w:rsidR="00732BEA" w:rsidRPr="00C94EFD" w:rsidRDefault="00732BEA" w:rsidP="0014769F">
            <w:pPr>
              <w:bidi/>
              <w:spacing w:after="0" w:line="276" w:lineRule="auto"/>
              <w:jc w:val="center"/>
              <w:rPr>
                <w:rFonts w:cs="B Zar"/>
                <w:b/>
                <w:bCs/>
                <w:sz w:val="20"/>
                <w:szCs w:val="20"/>
                <w:rtl/>
                <w:lang w:bidi="fa-IR"/>
              </w:rPr>
            </w:pPr>
            <w:r w:rsidRPr="00C94EFD">
              <w:rPr>
                <w:rFonts w:cs="B Zar"/>
                <w:b/>
                <w:bCs/>
                <w:sz w:val="20"/>
                <w:szCs w:val="20"/>
                <w:rtl/>
                <w:lang w:bidi="fa-IR"/>
              </w:rPr>
              <w:t xml:space="preserve">مقدار آماره </w:t>
            </w:r>
            <w:r w:rsidRPr="00C94EFD">
              <w:rPr>
                <w:rFonts w:asciiTheme="majorBidi" w:hAnsiTheme="majorBidi" w:cs="B Zar"/>
                <w:b/>
                <w:bCs/>
                <w:sz w:val="20"/>
                <w:szCs w:val="20"/>
              </w:rPr>
              <w:t>F</w:t>
            </w:r>
          </w:p>
        </w:tc>
        <w:tc>
          <w:tcPr>
            <w:tcW w:w="1275" w:type="dxa"/>
            <w:tcBorders>
              <w:top w:val="single" w:sz="12" w:space="0" w:color="auto"/>
              <w:bottom w:val="single" w:sz="12" w:space="0" w:color="auto"/>
            </w:tcBorders>
            <w:shd w:val="clear" w:color="auto" w:fill="FFFFFF"/>
            <w:noWrap/>
            <w:vAlign w:val="center"/>
            <w:hideMark/>
          </w:tcPr>
          <w:p w14:paraId="5618BAC3" w14:textId="77777777" w:rsidR="00732BEA" w:rsidRPr="00C94EFD" w:rsidRDefault="00732BEA" w:rsidP="0014769F">
            <w:pPr>
              <w:bidi/>
              <w:spacing w:after="0" w:line="276" w:lineRule="auto"/>
              <w:jc w:val="center"/>
              <w:rPr>
                <w:rFonts w:cs="B Zar"/>
                <w:b/>
                <w:bCs/>
                <w:sz w:val="20"/>
                <w:szCs w:val="20"/>
              </w:rPr>
            </w:pPr>
            <w:r w:rsidRPr="00C94EFD">
              <w:rPr>
                <w:rFonts w:cs="B Zar" w:hint="cs"/>
                <w:b/>
                <w:bCs/>
                <w:sz w:val="20"/>
                <w:szCs w:val="20"/>
                <w:rtl/>
                <w:lang w:bidi="fa-IR"/>
              </w:rPr>
              <w:t>سطح معناداری</w:t>
            </w:r>
          </w:p>
        </w:tc>
        <w:tc>
          <w:tcPr>
            <w:tcW w:w="993" w:type="dxa"/>
            <w:tcBorders>
              <w:top w:val="single" w:sz="12" w:space="0" w:color="auto"/>
              <w:bottom w:val="single" w:sz="12" w:space="0" w:color="auto"/>
            </w:tcBorders>
            <w:shd w:val="clear" w:color="auto" w:fill="FFFFFF"/>
            <w:vAlign w:val="center"/>
          </w:tcPr>
          <w:p w14:paraId="0DC1A67B" w14:textId="77777777" w:rsidR="00732BEA" w:rsidRPr="00C94EFD" w:rsidRDefault="00732BEA" w:rsidP="0014769F">
            <w:pPr>
              <w:bidi/>
              <w:spacing w:after="0" w:line="276" w:lineRule="auto"/>
              <w:jc w:val="center"/>
              <w:rPr>
                <w:rFonts w:cs="B Zar"/>
                <w:b/>
                <w:bCs/>
                <w:sz w:val="20"/>
                <w:szCs w:val="20"/>
                <w:rtl/>
                <w:lang w:bidi="fa-IR"/>
              </w:rPr>
            </w:pPr>
            <w:r w:rsidRPr="00C94EFD">
              <w:rPr>
                <w:rFonts w:cs="B Zar" w:hint="cs"/>
                <w:b/>
                <w:bCs/>
                <w:sz w:val="20"/>
                <w:szCs w:val="20"/>
                <w:rtl/>
                <w:lang w:bidi="fa-IR"/>
              </w:rPr>
              <w:t>اندازه اثر</w:t>
            </w:r>
          </w:p>
        </w:tc>
      </w:tr>
      <w:tr w:rsidR="00C94EFD" w:rsidRPr="00732BEA" w14:paraId="10083920" w14:textId="77777777" w:rsidTr="0014769F">
        <w:trPr>
          <w:trHeight w:val="285"/>
          <w:jc w:val="center"/>
        </w:trPr>
        <w:tc>
          <w:tcPr>
            <w:tcW w:w="1516" w:type="dxa"/>
            <w:tcBorders>
              <w:top w:val="single" w:sz="12" w:space="0" w:color="auto"/>
              <w:bottom w:val="nil"/>
            </w:tcBorders>
            <w:shd w:val="clear" w:color="auto" w:fill="FFFFFF"/>
            <w:noWrap/>
            <w:vAlign w:val="center"/>
            <w:hideMark/>
          </w:tcPr>
          <w:p w14:paraId="33DF3CDE" w14:textId="77777777" w:rsidR="00C94EFD" w:rsidRPr="00C94EFD" w:rsidRDefault="00C94EFD" w:rsidP="00C94EFD">
            <w:pPr>
              <w:bidi/>
              <w:spacing w:after="0" w:line="276" w:lineRule="auto"/>
              <w:jc w:val="both"/>
              <w:rPr>
                <w:rFonts w:cs="B Zar"/>
                <w:sz w:val="20"/>
                <w:szCs w:val="20"/>
                <w:rtl/>
                <w:lang w:bidi="fa-IR"/>
              </w:rPr>
            </w:pPr>
            <w:r w:rsidRPr="00C94EFD">
              <w:rPr>
                <w:rFonts w:cs="B Zar" w:hint="cs"/>
                <w:sz w:val="20"/>
                <w:szCs w:val="20"/>
                <w:rtl/>
                <w:lang w:bidi="fa-IR"/>
              </w:rPr>
              <w:t>اطلاعات شخصی و عمومی</w:t>
            </w:r>
          </w:p>
        </w:tc>
        <w:tc>
          <w:tcPr>
            <w:tcW w:w="1418" w:type="dxa"/>
            <w:tcBorders>
              <w:top w:val="single" w:sz="12" w:space="0" w:color="auto"/>
              <w:bottom w:val="nil"/>
            </w:tcBorders>
            <w:shd w:val="clear" w:color="auto" w:fill="FFFFFF"/>
            <w:noWrap/>
            <w:vAlign w:val="center"/>
            <w:hideMark/>
          </w:tcPr>
          <w:p w14:paraId="162EE7DE" w14:textId="77777777" w:rsidR="00C94EFD" w:rsidRPr="00C94EFD" w:rsidRDefault="00C94EFD" w:rsidP="00C94EFD">
            <w:pPr>
              <w:bidi/>
              <w:spacing w:after="0" w:line="276" w:lineRule="auto"/>
              <w:jc w:val="center"/>
              <w:rPr>
                <w:rFonts w:cs="B Zar"/>
                <w:sz w:val="20"/>
                <w:szCs w:val="20"/>
              </w:rPr>
            </w:pPr>
            <w:r w:rsidRPr="00C94EFD">
              <w:rPr>
                <w:rFonts w:cs="B Zar" w:hint="cs"/>
                <w:sz w:val="20"/>
                <w:szCs w:val="20"/>
                <w:rtl/>
                <w:lang w:bidi="fa-IR"/>
              </w:rPr>
              <w:t>064/306</w:t>
            </w:r>
          </w:p>
        </w:tc>
        <w:tc>
          <w:tcPr>
            <w:tcW w:w="992" w:type="dxa"/>
            <w:tcBorders>
              <w:top w:val="single" w:sz="12" w:space="0" w:color="auto"/>
              <w:bottom w:val="nil"/>
            </w:tcBorders>
            <w:shd w:val="clear" w:color="auto" w:fill="FFFFFF"/>
            <w:noWrap/>
            <w:vAlign w:val="center"/>
            <w:hideMark/>
          </w:tcPr>
          <w:p w14:paraId="2081F39C" w14:textId="77777777" w:rsidR="00C94EFD" w:rsidRPr="00C94EFD" w:rsidRDefault="00C94EFD" w:rsidP="00C94EFD">
            <w:pPr>
              <w:bidi/>
              <w:spacing w:after="0" w:line="276" w:lineRule="auto"/>
              <w:jc w:val="center"/>
              <w:rPr>
                <w:rFonts w:cs="B Zar"/>
                <w:sz w:val="20"/>
                <w:szCs w:val="20"/>
              </w:rPr>
            </w:pPr>
            <w:r w:rsidRPr="00C94EFD">
              <w:rPr>
                <w:rFonts w:cs="B Zar" w:hint="cs"/>
                <w:sz w:val="20"/>
                <w:szCs w:val="20"/>
                <w:rtl/>
                <w:lang w:bidi="fa-IR"/>
              </w:rPr>
              <w:t>1</w:t>
            </w:r>
          </w:p>
        </w:tc>
        <w:tc>
          <w:tcPr>
            <w:tcW w:w="1276" w:type="dxa"/>
            <w:tcBorders>
              <w:top w:val="single" w:sz="12" w:space="0" w:color="auto"/>
              <w:bottom w:val="nil"/>
            </w:tcBorders>
            <w:shd w:val="clear" w:color="auto" w:fill="FFFFFF"/>
            <w:noWrap/>
            <w:vAlign w:val="center"/>
            <w:hideMark/>
          </w:tcPr>
          <w:p w14:paraId="346B77D9" w14:textId="77777777" w:rsidR="00C94EFD" w:rsidRPr="00C94EFD" w:rsidRDefault="00C94EFD" w:rsidP="00C94EFD">
            <w:pPr>
              <w:bidi/>
              <w:spacing w:after="0" w:line="276" w:lineRule="auto"/>
              <w:jc w:val="center"/>
              <w:rPr>
                <w:rFonts w:cs="B Zar"/>
                <w:sz w:val="20"/>
                <w:szCs w:val="20"/>
              </w:rPr>
            </w:pPr>
            <w:r w:rsidRPr="00C94EFD">
              <w:rPr>
                <w:rFonts w:cs="B Zar" w:hint="cs"/>
                <w:sz w:val="20"/>
                <w:szCs w:val="20"/>
                <w:rtl/>
                <w:lang w:bidi="fa-IR"/>
              </w:rPr>
              <w:t>064/306</w:t>
            </w:r>
          </w:p>
        </w:tc>
        <w:tc>
          <w:tcPr>
            <w:tcW w:w="1276" w:type="dxa"/>
            <w:tcBorders>
              <w:top w:val="single" w:sz="12" w:space="0" w:color="auto"/>
              <w:bottom w:val="nil"/>
            </w:tcBorders>
            <w:shd w:val="clear" w:color="auto" w:fill="FFFFFF"/>
            <w:noWrap/>
            <w:vAlign w:val="center"/>
            <w:hideMark/>
          </w:tcPr>
          <w:p w14:paraId="19E180F3" w14:textId="77777777" w:rsidR="00C94EFD" w:rsidRPr="00C94EFD" w:rsidRDefault="00C94EFD" w:rsidP="00C94EFD">
            <w:pPr>
              <w:bidi/>
              <w:spacing w:after="0" w:line="276" w:lineRule="auto"/>
              <w:jc w:val="center"/>
              <w:rPr>
                <w:rFonts w:cs="B Zar"/>
                <w:sz w:val="20"/>
                <w:szCs w:val="20"/>
              </w:rPr>
            </w:pPr>
            <w:r w:rsidRPr="00C94EFD">
              <w:rPr>
                <w:rFonts w:cs="B Zar" w:hint="cs"/>
                <w:sz w:val="20"/>
                <w:szCs w:val="20"/>
                <w:rtl/>
                <w:lang w:bidi="fa-IR"/>
              </w:rPr>
              <w:t>556/234</w:t>
            </w:r>
          </w:p>
        </w:tc>
        <w:tc>
          <w:tcPr>
            <w:tcW w:w="1275" w:type="dxa"/>
            <w:tcBorders>
              <w:top w:val="single" w:sz="12" w:space="0" w:color="auto"/>
              <w:bottom w:val="nil"/>
            </w:tcBorders>
            <w:shd w:val="clear" w:color="auto" w:fill="FFFFFF"/>
            <w:noWrap/>
            <w:vAlign w:val="center"/>
            <w:hideMark/>
          </w:tcPr>
          <w:p w14:paraId="7B1C97D5" w14:textId="77777777" w:rsidR="00C94EFD" w:rsidRPr="00C94EFD" w:rsidRDefault="00C94EFD" w:rsidP="00C94EFD">
            <w:pPr>
              <w:bidi/>
              <w:spacing w:after="0" w:line="276" w:lineRule="auto"/>
              <w:jc w:val="center"/>
              <w:rPr>
                <w:rFonts w:cs="B Zar"/>
                <w:sz w:val="20"/>
                <w:szCs w:val="20"/>
              </w:rPr>
            </w:pPr>
            <w:r w:rsidRPr="00C94EFD">
              <w:rPr>
                <w:rFonts w:cs="B Zar" w:hint="cs"/>
                <w:sz w:val="20"/>
                <w:szCs w:val="20"/>
                <w:rtl/>
                <w:lang w:bidi="fa-IR"/>
              </w:rPr>
              <w:t>001/0</w:t>
            </w:r>
          </w:p>
        </w:tc>
        <w:tc>
          <w:tcPr>
            <w:tcW w:w="993" w:type="dxa"/>
            <w:tcBorders>
              <w:top w:val="single" w:sz="12" w:space="0" w:color="auto"/>
              <w:bottom w:val="nil"/>
            </w:tcBorders>
            <w:shd w:val="clear" w:color="auto" w:fill="FFFFFF"/>
            <w:vAlign w:val="center"/>
          </w:tcPr>
          <w:p w14:paraId="12F9B101" w14:textId="77777777" w:rsidR="00C94EFD" w:rsidRPr="00C94EFD" w:rsidRDefault="00C94EFD" w:rsidP="00C94EFD">
            <w:pPr>
              <w:bidi/>
              <w:spacing w:after="0" w:line="276" w:lineRule="auto"/>
              <w:jc w:val="center"/>
              <w:rPr>
                <w:rFonts w:cs="B Zar"/>
                <w:sz w:val="20"/>
                <w:szCs w:val="20"/>
              </w:rPr>
            </w:pPr>
            <w:r w:rsidRPr="00C94EFD">
              <w:rPr>
                <w:rFonts w:cs="B Zar" w:hint="cs"/>
                <w:sz w:val="20"/>
                <w:szCs w:val="20"/>
                <w:rtl/>
                <w:lang w:bidi="fa-IR"/>
              </w:rPr>
              <w:t>630/0</w:t>
            </w:r>
          </w:p>
        </w:tc>
      </w:tr>
      <w:tr w:rsidR="00C94EFD" w:rsidRPr="00732BEA" w14:paraId="263AA050" w14:textId="77777777" w:rsidTr="0014769F">
        <w:trPr>
          <w:trHeight w:val="285"/>
          <w:jc w:val="center"/>
        </w:trPr>
        <w:tc>
          <w:tcPr>
            <w:tcW w:w="1516" w:type="dxa"/>
            <w:tcBorders>
              <w:top w:val="nil"/>
              <w:bottom w:val="nil"/>
            </w:tcBorders>
            <w:shd w:val="clear" w:color="auto" w:fill="FFFFFF"/>
            <w:noWrap/>
            <w:vAlign w:val="center"/>
          </w:tcPr>
          <w:p w14:paraId="26843839" w14:textId="77777777" w:rsidR="00C94EFD" w:rsidRPr="00C94EFD" w:rsidRDefault="00C94EFD" w:rsidP="00C94EFD">
            <w:pPr>
              <w:bidi/>
              <w:spacing w:after="0" w:line="276" w:lineRule="auto"/>
              <w:jc w:val="both"/>
              <w:rPr>
                <w:rFonts w:cs="B Zar"/>
                <w:sz w:val="20"/>
                <w:szCs w:val="20"/>
                <w:rtl/>
                <w:lang w:bidi="fa-IR"/>
              </w:rPr>
            </w:pPr>
            <w:r w:rsidRPr="00C94EFD">
              <w:rPr>
                <w:rFonts w:cs="B Zar" w:hint="cs"/>
                <w:sz w:val="20"/>
                <w:szCs w:val="20"/>
                <w:rtl/>
                <w:lang w:bidi="fa-IR"/>
              </w:rPr>
              <w:t>جهت یابی</w:t>
            </w:r>
          </w:p>
        </w:tc>
        <w:tc>
          <w:tcPr>
            <w:tcW w:w="1418" w:type="dxa"/>
            <w:tcBorders>
              <w:top w:val="nil"/>
              <w:bottom w:val="nil"/>
            </w:tcBorders>
            <w:shd w:val="clear" w:color="auto" w:fill="FFFFFF"/>
            <w:noWrap/>
            <w:vAlign w:val="center"/>
          </w:tcPr>
          <w:p w14:paraId="396DB401"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864/726</w:t>
            </w:r>
          </w:p>
        </w:tc>
        <w:tc>
          <w:tcPr>
            <w:tcW w:w="992" w:type="dxa"/>
            <w:tcBorders>
              <w:top w:val="nil"/>
              <w:bottom w:val="nil"/>
            </w:tcBorders>
            <w:shd w:val="clear" w:color="auto" w:fill="FFFFFF"/>
            <w:noWrap/>
            <w:vAlign w:val="center"/>
          </w:tcPr>
          <w:p w14:paraId="409F6746"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1</w:t>
            </w:r>
          </w:p>
        </w:tc>
        <w:tc>
          <w:tcPr>
            <w:tcW w:w="1276" w:type="dxa"/>
            <w:tcBorders>
              <w:top w:val="nil"/>
              <w:bottom w:val="nil"/>
            </w:tcBorders>
            <w:shd w:val="clear" w:color="auto" w:fill="FFFFFF"/>
            <w:noWrap/>
            <w:vAlign w:val="center"/>
          </w:tcPr>
          <w:p w14:paraId="3E49CB43"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864/726</w:t>
            </w:r>
          </w:p>
        </w:tc>
        <w:tc>
          <w:tcPr>
            <w:tcW w:w="1276" w:type="dxa"/>
            <w:tcBorders>
              <w:top w:val="nil"/>
              <w:bottom w:val="nil"/>
            </w:tcBorders>
            <w:shd w:val="clear" w:color="auto" w:fill="FFFFFF"/>
            <w:noWrap/>
            <w:vAlign w:val="center"/>
          </w:tcPr>
          <w:p w14:paraId="30079338"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734/345</w:t>
            </w:r>
          </w:p>
        </w:tc>
        <w:tc>
          <w:tcPr>
            <w:tcW w:w="1275" w:type="dxa"/>
            <w:tcBorders>
              <w:top w:val="nil"/>
              <w:bottom w:val="nil"/>
            </w:tcBorders>
            <w:shd w:val="clear" w:color="auto" w:fill="FFFFFF"/>
            <w:noWrap/>
            <w:vAlign w:val="center"/>
          </w:tcPr>
          <w:p w14:paraId="2DA7A8EE"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001/0</w:t>
            </w:r>
          </w:p>
        </w:tc>
        <w:tc>
          <w:tcPr>
            <w:tcW w:w="993" w:type="dxa"/>
            <w:tcBorders>
              <w:top w:val="nil"/>
              <w:bottom w:val="nil"/>
            </w:tcBorders>
            <w:shd w:val="clear" w:color="auto" w:fill="FFFFFF"/>
            <w:vAlign w:val="center"/>
          </w:tcPr>
          <w:p w14:paraId="14088748"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715/0</w:t>
            </w:r>
          </w:p>
        </w:tc>
      </w:tr>
      <w:tr w:rsidR="00C94EFD" w:rsidRPr="00732BEA" w14:paraId="0D210A6D" w14:textId="77777777" w:rsidTr="0014769F">
        <w:trPr>
          <w:trHeight w:val="285"/>
          <w:jc w:val="center"/>
        </w:trPr>
        <w:tc>
          <w:tcPr>
            <w:tcW w:w="1516" w:type="dxa"/>
            <w:tcBorders>
              <w:top w:val="nil"/>
              <w:bottom w:val="nil"/>
            </w:tcBorders>
            <w:shd w:val="clear" w:color="auto" w:fill="FFFFFF"/>
            <w:noWrap/>
            <w:vAlign w:val="center"/>
          </w:tcPr>
          <w:p w14:paraId="3224D7A8" w14:textId="77777777" w:rsidR="00C94EFD" w:rsidRPr="00C94EFD" w:rsidRDefault="00C94EFD" w:rsidP="00C94EFD">
            <w:pPr>
              <w:bidi/>
              <w:spacing w:after="0" w:line="276" w:lineRule="auto"/>
              <w:jc w:val="both"/>
              <w:rPr>
                <w:rFonts w:cs="B Zar"/>
                <w:sz w:val="20"/>
                <w:szCs w:val="20"/>
                <w:rtl/>
                <w:lang w:bidi="fa-IR"/>
              </w:rPr>
            </w:pPr>
            <w:r w:rsidRPr="00C94EFD">
              <w:rPr>
                <w:rFonts w:cs="B Zar" w:hint="cs"/>
                <w:sz w:val="20"/>
                <w:szCs w:val="20"/>
                <w:rtl/>
                <w:lang w:bidi="fa-IR"/>
              </w:rPr>
              <w:t>کنترل ذهنی</w:t>
            </w:r>
          </w:p>
        </w:tc>
        <w:tc>
          <w:tcPr>
            <w:tcW w:w="1418" w:type="dxa"/>
            <w:tcBorders>
              <w:top w:val="nil"/>
              <w:bottom w:val="nil"/>
            </w:tcBorders>
            <w:shd w:val="clear" w:color="auto" w:fill="FFFFFF"/>
            <w:noWrap/>
            <w:vAlign w:val="center"/>
          </w:tcPr>
          <w:p w14:paraId="4A722385"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257/333</w:t>
            </w:r>
          </w:p>
        </w:tc>
        <w:tc>
          <w:tcPr>
            <w:tcW w:w="992" w:type="dxa"/>
            <w:tcBorders>
              <w:top w:val="nil"/>
              <w:bottom w:val="nil"/>
            </w:tcBorders>
            <w:shd w:val="clear" w:color="auto" w:fill="FFFFFF"/>
            <w:noWrap/>
            <w:vAlign w:val="center"/>
          </w:tcPr>
          <w:p w14:paraId="17C976D7"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1</w:t>
            </w:r>
          </w:p>
        </w:tc>
        <w:tc>
          <w:tcPr>
            <w:tcW w:w="1276" w:type="dxa"/>
            <w:tcBorders>
              <w:top w:val="nil"/>
              <w:bottom w:val="nil"/>
            </w:tcBorders>
            <w:shd w:val="clear" w:color="auto" w:fill="FFFFFF"/>
            <w:noWrap/>
            <w:vAlign w:val="center"/>
          </w:tcPr>
          <w:p w14:paraId="26E0E18F"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257/333</w:t>
            </w:r>
          </w:p>
        </w:tc>
        <w:tc>
          <w:tcPr>
            <w:tcW w:w="1276" w:type="dxa"/>
            <w:tcBorders>
              <w:top w:val="nil"/>
              <w:bottom w:val="nil"/>
            </w:tcBorders>
            <w:shd w:val="clear" w:color="auto" w:fill="FFFFFF"/>
            <w:noWrap/>
            <w:vAlign w:val="center"/>
          </w:tcPr>
          <w:p w14:paraId="1C3A016B"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251/118</w:t>
            </w:r>
          </w:p>
        </w:tc>
        <w:tc>
          <w:tcPr>
            <w:tcW w:w="1275" w:type="dxa"/>
            <w:tcBorders>
              <w:top w:val="nil"/>
              <w:bottom w:val="nil"/>
            </w:tcBorders>
            <w:shd w:val="clear" w:color="auto" w:fill="FFFFFF"/>
            <w:noWrap/>
            <w:vAlign w:val="center"/>
          </w:tcPr>
          <w:p w14:paraId="785530DF"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001/0</w:t>
            </w:r>
          </w:p>
        </w:tc>
        <w:tc>
          <w:tcPr>
            <w:tcW w:w="993" w:type="dxa"/>
            <w:tcBorders>
              <w:top w:val="nil"/>
              <w:bottom w:val="nil"/>
            </w:tcBorders>
            <w:shd w:val="clear" w:color="auto" w:fill="FFFFFF"/>
            <w:vAlign w:val="center"/>
          </w:tcPr>
          <w:p w14:paraId="7740D464"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461/0</w:t>
            </w:r>
          </w:p>
        </w:tc>
      </w:tr>
      <w:tr w:rsidR="00C94EFD" w:rsidRPr="00732BEA" w14:paraId="111DE711" w14:textId="77777777" w:rsidTr="0014769F">
        <w:trPr>
          <w:trHeight w:val="285"/>
          <w:jc w:val="center"/>
        </w:trPr>
        <w:tc>
          <w:tcPr>
            <w:tcW w:w="1516" w:type="dxa"/>
            <w:tcBorders>
              <w:top w:val="nil"/>
              <w:bottom w:val="nil"/>
            </w:tcBorders>
            <w:shd w:val="clear" w:color="auto" w:fill="FFFFFF"/>
            <w:noWrap/>
            <w:vAlign w:val="center"/>
          </w:tcPr>
          <w:p w14:paraId="4799A215" w14:textId="77777777" w:rsidR="00C94EFD" w:rsidRPr="00C94EFD" w:rsidRDefault="00C94EFD" w:rsidP="00C94EFD">
            <w:pPr>
              <w:bidi/>
              <w:spacing w:after="0" w:line="276" w:lineRule="auto"/>
              <w:jc w:val="both"/>
              <w:rPr>
                <w:rFonts w:cs="B Zar"/>
                <w:sz w:val="20"/>
                <w:szCs w:val="20"/>
                <w:rtl/>
                <w:lang w:bidi="fa-IR"/>
              </w:rPr>
            </w:pPr>
            <w:r w:rsidRPr="00C94EFD">
              <w:rPr>
                <w:rFonts w:cs="B Zar" w:hint="cs"/>
                <w:sz w:val="20"/>
                <w:szCs w:val="20"/>
                <w:rtl/>
                <w:lang w:bidi="fa-IR"/>
              </w:rPr>
              <w:t>حافظه منطقی</w:t>
            </w:r>
          </w:p>
        </w:tc>
        <w:tc>
          <w:tcPr>
            <w:tcW w:w="1418" w:type="dxa"/>
            <w:tcBorders>
              <w:top w:val="nil"/>
              <w:bottom w:val="nil"/>
            </w:tcBorders>
            <w:shd w:val="clear" w:color="auto" w:fill="FFFFFF"/>
            <w:noWrap/>
            <w:vAlign w:val="center"/>
          </w:tcPr>
          <w:p w14:paraId="6BEBD917"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257/713</w:t>
            </w:r>
          </w:p>
        </w:tc>
        <w:tc>
          <w:tcPr>
            <w:tcW w:w="992" w:type="dxa"/>
            <w:tcBorders>
              <w:top w:val="nil"/>
              <w:bottom w:val="nil"/>
            </w:tcBorders>
            <w:shd w:val="clear" w:color="auto" w:fill="FFFFFF"/>
            <w:noWrap/>
            <w:vAlign w:val="center"/>
          </w:tcPr>
          <w:p w14:paraId="51F442E9"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1</w:t>
            </w:r>
          </w:p>
        </w:tc>
        <w:tc>
          <w:tcPr>
            <w:tcW w:w="1276" w:type="dxa"/>
            <w:tcBorders>
              <w:top w:val="nil"/>
              <w:bottom w:val="nil"/>
            </w:tcBorders>
            <w:shd w:val="clear" w:color="auto" w:fill="FFFFFF"/>
            <w:noWrap/>
            <w:vAlign w:val="center"/>
          </w:tcPr>
          <w:p w14:paraId="22B7D2B7"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257/713</w:t>
            </w:r>
          </w:p>
        </w:tc>
        <w:tc>
          <w:tcPr>
            <w:tcW w:w="1276" w:type="dxa"/>
            <w:tcBorders>
              <w:top w:val="nil"/>
              <w:bottom w:val="nil"/>
            </w:tcBorders>
            <w:shd w:val="clear" w:color="auto" w:fill="FFFFFF"/>
            <w:noWrap/>
            <w:vAlign w:val="center"/>
          </w:tcPr>
          <w:p w14:paraId="011B89CE"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976/211</w:t>
            </w:r>
          </w:p>
        </w:tc>
        <w:tc>
          <w:tcPr>
            <w:tcW w:w="1275" w:type="dxa"/>
            <w:tcBorders>
              <w:top w:val="nil"/>
              <w:bottom w:val="nil"/>
            </w:tcBorders>
            <w:shd w:val="clear" w:color="auto" w:fill="FFFFFF"/>
            <w:noWrap/>
            <w:vAlign w:val="center"/>
          </w:tcPr>
          <w:p w14:paraId="188256B7"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001/0</w:t>
            </w:r>
          </w:p>
        </w:tc>
        <w:tc>
          <w:tcPr>
            <w:tcW w:w="993" w:type="dxa"/>
            <w:tcBorders>
              <w:top w:val="nil"/>
              <w:bottom w:val="nil"/>
            </w:tcBorders>
            <w:shd w:val="clear" w:color="auto" w:fill="FFFFFF"/>
            <w:vAlign w:val="center"/>
          </w:tcPr>
          <w:p w14:paraId="5B456AC5"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606/0</w:t>
            </w:r>
          </w:p>
        </w:tc>
      </w:tr>
      <w:tr w:rsidR="00C94EFD" w:rsidRPr="00732BEA" w14:paraId="721AE307" w14:textId="77777777" w:rsidTr="0014769F">
        <w:trPr>
          <w:trHeight w:val="285"/>
          <w:jc w:val="center"/>
        </w:trPr>
        <w:tc>
          <w:tcPr>
            <w:tcW w:w="1516" w:type="dxa"/>
            <w:tcBorders>
              <w:top w:val="nil"/>
              <w:bottom w:val="nil"/>
            </w:tcBorders>
            <w:shd w:val="clear" w:color="auto" w:fill="FFFFFF"/>
            <w:noWrap/>
            <w:vAlign w:val="center"/>
          </w:tcPr>
          <w:p w14:paraId="43362ABA" w14:textId="77777777" w:rsidR="00C94EFD" w:rsidRPr="00C94EFD" w:rsidRDefault="00C94EFD" w:rsidP="00C94EFD">
            <w:pPr>
              <w:bidi/>
              <w:spacing w:after="0" w:line="276" w:lineRule="auto"/>
              <w:jc w:val="both"/>
              <w:rPr>
                <w:rFonts w:cs="B Zar"/>
                <w:sz w:val="20"/>
                <w:szCs w:val="20"/>
                <w:rtl/>
                <w:lang w:bidi="fa-IR"/>
              </w:rPr>
            </w:pPr>
            <w:r w:rsidRPr="00C94EFD">
              <w:rPr>
                <w:rFonts w:cs="B Zar" w:hint="cs"/>
                <w:sz w:val="20"/>
                <w:szCs w:val="20"/>
                <w:rtl/>
                <w:lang w:bidi="fa-IR"/>
              </w:rPr>
              <w:t>تکرار ارقام</w:t>
            </w:r>
          </w:p>
        </w:tc>
        <w:tc>
          <w:tcPr>
            <w:tcW w:w="1418" w:type="dxa"/>
            <w:tcBorders>
              <w:top w:val="nil"/>
              <w:bottom w:val="nil"/>
            </w:tcBorders>
            <w:shd w:val="clear" w:color="auto" w:fill="FFFFFF"/>
            <w:noWrap/>
            <w:vAlign w:val="center"/>
          </w:tcPr>
          <w:p w14:paraId="1011FA37"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829/956</w:t>
            </w:r>
          </w:p>
        </w:tc>
        <w:tc>
          <w:tcPr>
            <w:tcW w:w="992" w:type="dxa"/>
            <w:tcBorders>
              <w:top w:val="nil"/>
              <w:bottom w:val="nil"/>
            </w:tcBorders>
            <w:shd w:val="clear" w:color="auto" w:fill="FFFFFF"/>
            <w:noWrap/>
            <w:vAlign w:val="center"/>
          </w:tcPr>
          <w:p w14:paraId="1CB8BEE3"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1</w:t>
            </w:r>
          </w:p>
        </w:tc>
        <w:tc>
          <w:tcPr>
            <w:tcW w:w="1276" w:type="dxa"/>
            <w:tcBorders>
              <w:top w:val="nil"/>
              <w:bottom w:val="nil"/>
            </w:tcBorders>
            <w:shd w:val="clear" w:color="auto" w:fill="FFFFFF"/>
            <w:noWrap/>
            <w:vAlign w:val="center"/>
          </w:tcPr>
          <w:p w14:paraId="767FD910"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829/956</w:t>
            </w:r>
          </w:p>
        </w:tc>
        <w:tc>
          <w:tcPr>
            <w:tcW w:w="1276" w:type="dxa"/>
            <w:tcBorders>
              <w:top w:val="nil"/>
              <w:bottom w:val="nil"/>
            </w:tcBorders>
            <w:shd w:val="clear" w:color="auto" w:fill="FFFFFF"/>
            <w:noWrap/>
            <w:vAlign w:val="center"/>
          </w:tcPr>
          <w:p w14:paraId="21B72969"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305/489</w:t>
            </w:r>
          </w:p>
        </w:tc>
        <w:tc>
          <w:tcPr>
            <w:tcW w:w="1275" w:type="dxa"/>
            <w:tcBorders>
              <w:top w:val="nil"/>
              <w:bottom w:val="nil"/>
            </w:tcBorders>
            <w:shd w:val="clear" w:color="auto" w:fill="FFFFFF"/>
            <w:noWrap/>
            <w:vAlign w:val="center"/>
          </w:tcPr>
          <w:p w14:paraId="0ABC5885"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001/0</w:t>
            </w:r>
          </w:p>
        </w:tc>
        <w:tc>
          <w:tcPr>
            <w:tcW w:w="993" w:type="dxa"/>
            <w:tcBorders>
              <w:top w:val="nil"/>
              <w:bottom w:val="nil"/>
            </w:tcBorders>
            <w:shd w:val="clear" w:color="auto" w:fill="FFFFFF"/>
            <w:vAlign w:val="center"/>
          </w:tcPr>
          <w:p w14:paraId="769CA2B5"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780/0</w:t>
            </w:r>
          </w:p>
        </w:tc>
      </w:tr>
      <w:tr w:rsidR="00C94EFD" w:rsidRPr="00732BEA" w14:paraId="2C2F6E73" w14:textId="77777777" w:rsidTr="0014769F">
        <w:trPr>
          <w:trHeight w:val="285"/>
          <w:jc w:val="center"/>
        </w:trPr>
        <w:tc>
          <w:tcPr>
            <w:tcW w:w="1516" w:type="dxa"/>
            <w:tcBorders>
              <w:top w:val="nil"/>
              <w:bottom w:val="nil"/>
            </w:tcBorders>
            <w:shd w:val="clear" w:color="auto" w:fill="FFFFFF"/>
            <w:noWrap/>
            <w:vAlign w:val="center"/>
          </w:tcPr>
          <w:p w14:paraId="0C846554" w14:textId="77777777" w:rsidR="00C94EFD" w:rsidRPr="00C94EFD" w:rsidRDefault="00C94EFD" w:rsidP="00C94EFD">
            <w:pPr>
              <w:bidi/>
              <w:spacing w:after="0" w:line="276" w:lineRule="auto"/>
              <w:jc w:val="both"/>
              <w:rPr>
                <w:rFonts w:cs="B Zar"/>
                <w:sz w:val="20"/>
                <w:szCs w:val="20"/>
                <w:rtl/>
                <w:lang w:bidi="fa-IR"/>
              </w:rPr>
            </w:pPr>
            <w:r w:rsidRPr="00C94EFD">
              <w:rPr>
                <w:rFonts w:cs="B Zar" w:hint="cs"/>
                <w:sz w:val="20"/>
                <w:szCs w:val="20"/>
                <w:rtl/>
                <w:lang w:bidi="fa-IR"/>
              </w:rPr>
              <w:t>حافظه بینایی</w:t>
            </w:r>
          </w:p>
        </w:tc>
        <w:tc>
          <w:tcPr>
            <w:tcW w:w="1418" w:type="dxa"/>
            <w:tcBorders>
              <w:top w:val="nil"/>
              <w:bottom w:val="nil"/>
            </w:tcBorders>
            <w:shd w:val="clear" w:color="auto" w:fill="FFFFFF"/>
            <w:noWrap/>
            <w:vAlign w:val="center"/>
          </w:tcPr>
          <w:p w14:paraId="4E2FFCA4"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179/580</w:t>
            </w:r>
          </w:p>
        </w:tc>
        <w:tc>
          <w:tcPr>
            <w:tcW w:w="992" w:type="dxa"/>
            <w:tcBorders>
              <w:top w:val="nil"/>
              <w:bottom w:val="nil"/>
            </w:tcBorders>
            <w:shd w:val="clear" w:color="auto" w:fill="FFFFFF"/>
            <w:noWrap/>
            <w:vAlign w:val="center"/>
          </w:tcPr>
          <w:p w14:paraId="21FBF11A"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1</w:t>
            </w:r>
          </w:p>
        </w:tc>
        <w:tc>
          <w:tcPr>
            <w:tcW w:w="1276" w:type="dxa"/>
            <w:tcBorders>
              <w:top w:val="nil"/>
              <w:bottom w:val="nil"/>
            </w:tcBorders>
            <w:shd w:val="clear" w:color="auto" w:fill="FFFFFF"/>
            <w:noWrap/>
            <w:vAlign w:val="center"/>
          </w:tcPr>
          <w:p w14:paraId="595D3DE6"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179/580</w:t>
            </w:r>
          </w:p>
        </w:tc>
        <w:tc>
          <w:tcPr>
            <w:tcW w:w="1276" w:type="dxa"/>
            <w:tcBorders>
              <w:top w:val="nil"/>
              <w:bottom w:val="nil"/>
            </w:tcBorders>
            <w:shd w:val="clear" w:color="auto" w:fill="FFFFFF"/>
            <w:noWrap/>
            <w:vAlign w:val="center"/>
          </w:tcPr>
          <w:p w14:paraId="691C7705"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269/204</w:t>
            </w:r>
          </w:p>
        </w:tc>
        <w:tc>
          <w:tcPr>
            <w:tcW w:w="1275" w:type="dxa"/>
            <w:tcBorders>
              <w:top w:val="nil"/>
              <w:bottom w:val="nil"/>
            </w:tcBorders>
            <w:shd w:val="clear" w:color="auto" w:fill="FFFFFF"/>
            <w:noWrap/>
            <w:vAlign w:val="center"/>
          </w:tcPr>
          <w:p w14:paraId="040EEC30"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001/0</w:t>
            </w:r>
          </w:p>
        </w:tc>
        <w:tc>
          <w:tcPr>
            <w:tcW w:w="993" w:type="dxa"/>
            <w:tcBorders>
              <w:top w:val="nil"/>
              <w:bottom w:val="nil"/>
            </w:tcBorders>
            <w:shd w:val="clear" w:color="auto" w:fill="FFFFFF"/>
            <w:vAlign w:val="center"/>
          </w:tcPr>
          <w:p w14:paraId="4B879A18"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597/0</w:t>
            </w:r>
          </w:p>
        </w:tc>
      </w:tr>
      <w:tr w:rsidR="00C94EFD" w:rsidRPr="00732BEA" w14:paraId="38068DFF" w14:textId="77777777" w:rsidTr="0014769F">
        <w:trPr>
          <w:trHeight w:val="285"/>
          <w:jc w:val="center"/>
        </w:trPr>
        <w:tc>
          <w:tcPr>
            <w:tcW w:w="1516" w:type="dxa"/>
            <w:tcBorders>
              <w:top w:val="nil"/>
              <w:bottom w:val="nil"/>
            </w:tcBorders>
            <w:shd w:val="clear" w:color="auto" w:fill="FFFFFF"/>
            <w:noWrap/>
            <w:vAlign w:val="center"/>
          </w:tcPr>
          <w:p w14:paraId="32AD028D" w14:textId="77777777" w:rsidR="00C94EFD" w:rsidRPr="00C94EFD" w:rsidRDefault="00C94EFD" w:rsidP="00C94EFD">
            <w:pPr>
              <w:bidi/>
              <w:spacing w:after="0" w:line="276" w:lineRule="auto"/>
              <w:jc w:val="both"/>
              <w:rPr>
                <w:rFonts w:cs="B Zar"/>
                <w:sz w:val="20"/>
                <w:szCs w:val="20"/>
                <w:vertAlign w:val="subscript"/>
                <w:rtl/>
                <w:lang w:bidi="fa-IR"/>
              </w:rPr>
            </w:pPr>
            <w:r w:rsidRPr="00C94EFD">
              <w:rPr>
                <w:rFonts w:cs="B Zar" w:hint="cs"/>
                <w:sz w:val="20"/>
                <w:szCs w:val="20"/>
                <w:rtl/>
                <w:lang w:bidi="fa-IR"/>
              </w:rPr>
              <w:t xml:space="preserve">یادگیری </w:t>
            </w:r>
            <w:r w:rsidRPr="00C94EFD">
              <w:rPr>
                <w:rFonts w:cs="B Zar"/>
                <w:sz w:val="20"/>
                <w:szCs w:val="20"/>
                <w:rtl/>
                <w:lang w:bidi="fa-IR"/>
              </w:rPr>
              <w:softHyphen/>
            </w:r>
            <w:r w:rsidRPr="00C94EFD">
              <w:rPr>
                <w:rFonts w:cs="B Zar" w:hint="cs"/>
                <w:sz w:val="20"/>
                <w:szCs w:val="20"/>
                <w:rtl/>
                <w:lang w:bidi="fa-IR"/>
              </w:rPr>
              <w:t>تداعی</w:t>
            </w:r>
            <w:r w:rsidRPr="00C94EFD">
              <w:rPr>
                <w:rFonts w:cs="B Zar"/>
                <w:sz w:val="20"/>
                <w:szCs w:val="20"/>
                <w:rtl/>
                <w:lang w:bidi="fa-IR"/>
              </w:rPr>
              <w:softHyphen/>
            </w:r>
            <w:r w:rsidRPr="00C94EFD">
              <w:rPr>
                <w:rFonts w:cs="B Zar" w:hint="cs"/>
                <w:sz w:val="20"/>
                <w:szCs w:val="20"/>
                <w:rtl/>
                <w:lang w:bidi="fa-IR"/>
              </w:rPr>
              <w:t>ها</w:t>
            </w:r>
          </w:p>
        </w:tc>
        <w:tc>
          <w:tcPr>
            <w:tcW w:w="1418" w:type="dxa"/>
            <w:tcBorders>
              <w:top w:val="nil"/>
              <w:bottom w:val="nil"/>
            </w:tcBorders>
            <w:shd w:val="clear" w:color="auto" w:fill="FFFFFF"/>
            <w:noWrap/>
            <w:vAlign w:val="center"/>
          </w:tcPr>
          <w:p w14:paraId="3247ADB8"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579/920</w:t>
            </w:r>
          </w:p>
        </w:tc>
        <w:tc>
          <w:tcPr>
            <w:tcW w:w="992" w:type="dxa"/>
            <w:tcBorders>
              <w:top w:val="nil"/>
              <w:bottom w:val="nil"/>
            </w:tcBorders>
            <w:shd w:val="clear" w:color="auto" w:fill="FFFFFF"/>
            <w:noWrap/>
            <w:vAlign w:val="center"/>
          </w:tcPr>
          <w:p w14:paraId="02E0452A"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1</w:t>
            </w:r>
          </w:p>
        </w:tc>
        <w:tc>
          <w:tcPr>
            <w:tcW w:w="1276" w:type="dxa"/>
            <w:tcBorders>
              <w:top w:val="nil"/>
              <w:bottom w:val="nil"/>
            </w:tcBorders>
            <w:shd w:val="clear" w:color="auto" w:fill="FFFFFF"/>
            <w:noWrap/>
            <w:vAlign w:val="center"/>
          </w:tcPr>
          <w:p w14:paraId="70C9FD26"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579/920</w:t>
            </w:r>
          </w:p>
        </w:tc>
        <w:tc>
          <w:tcPr>
            <w:tcW w:w="1276" w:type="dxa"/>
            <w:tcBorders>
              <w:top w:val="nil"/>
              <w:bottom w:val="nil"/>
            </w:tcBorders>
            <w:shd w:val="clear" w:color="auto" w:fill="FFFFFF"/>
            <w:noWrap/>
            <w:vAlign w:val="center"/>
          </w:tcPr>
          <w:p w14:paraId="1001910C"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316/317</w:t>
            </w:r>
          </w:p>
        </w:tc>
        <w:tc>
          <w:tcPr>
            <w:tcW w:w="1275" w:type="dxa"/>
            <w:tcBorders>
              <w:top w:val="nil"/>
              <w:bottom w:val="nil"/>
            </w:tcBorders>
            <w:shd w:val="clear" w:color="auto" w:fill="FFFFFF"/>
            <w:noWrap/>
            <w:vAlign w:val="center"/>
          </w:tcPr>
          <w:p w14:paraId="272635AE"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001/0</w:t>
            </w:r>
          </w:p>
        </w:tc>
        <w:tc>
          <w:tcPr>
            <w:tcW w:w="993" w:type="dxa"/>
            <w:tcBorders>
              <w:top w:val="nil"/>
              <w:bottom w:val="nil"/>
            </w:tcBorders>
            <w:shd w:val="clear" w:color="auto" w:fill="FFFFFF"/>
            <w:vAlign w:val="center"/>
          </w:tcPr>
          <w:p w14:paraId="7FE61026" w14:textId="77777777" w:rsidR="00C94EFD" w:rsidRPr="00C94EFD" w:rsidRDefault="00C94EFD" w:rsidP="00C94EFD">
            <w:pPr>
              <w:bidi/>
              <w:spacing w:after="0" w:line="276" w:lineRule="auto"/>
              <w:jc w:val="center"/>
              <w:rPr>
                <w:rFonts w:cs="B Zar"/>
                <w:sz w:val="20"/>
                <w:szCs w:val="20"/>
                <w:rtl/>
                <w:lang w:bidi="fa-IR"/>
              </w:rPr>
            </w:pPr>
            <w:r w:rsidRPr="00C94EFD">
              <w:rPr>
                <w:rFonts w:cs="B Zar" w:hint="cs"/>
                <w:sz w:val="20"/>
                <w:szCs w:val="20"/>
                <w:rtl/>
                <w:lang w:bidi="fa-IR"/>
              </w:rPr>
              <w:t>697/0</w:t>
            </w:r>
          </w:p>
        </w:tc>
      </w:tr>
      <w:tr w:rsidR="00C94EFD" w:rsidRPr="00732BEA" w14:paraId="2E720A12" w14:textId="77777777" w:rsidTr="00C94EFD">
        <w:trPr>
          <w:trHeight w:val="285"/>
          <w:jc w:val="center"/>
        </w:trPr>
        <w:tc>
          <w:tcPr>
            <w:tcW w:w="1516" w:type="dxa"/>
            <w:tcBorders>
              <w:top w:val="nil"/>
              <w:bottom w:val="single" w:sz="4" w:space="0" w:color="auto"/>
            </w:tcBorders>
            <w:shd w:val="clear" w:color="auto" w:fill="FFFFFF"/>
            <w:noWrap/>
            <w:vAlign w:val="center"/>
          </w:tcPr>
          <w:p w14:paraId="6E8243C7" w14:textId="77777777" w:rsidR="00C94EFD" w:rsidRPr="00C94EFD" w:rsidRDefault="00C94EFD" w:rsidP="00C94EFD">
            <w:pPr>
              <w:bidi/>
              <w:spacing w:after="0" w:line="276" w:lineRule="auto"/>
              <w:jc w:val="center"/>
              <w:rPr>
                <w:rFonts w:cs="B Zar"/>
                <w:b/>
                <w:bCs/>
                <w:sz w:val="20"/>
                <w:szCs w:val="20"/>
                <w:rtl/>
                <w:lang w:bidi="fa-IR"/>
              </w:rPr>
            </w:pPr>
            <w:r w:rsidRPr="00C94EFD">
              <w:rPr>
                <w:rFonts w:cs="B Zar" w:hint="cs"/>
                <w:b/>
                <w:bCs/>
                <w:sz w:val="20"/>
                <w:szCs w:val="20"/>
                <w:rtl/>
                <w:lang w:bidi="fa-IR"/>
              </w:rPr>
              <w:t>حافظه فعال</w:t>
            </w:r>
          </w:p>
        </w:tc>
        <w:tc>
          <w:tcPr>
            <w:tcW w:w="1418" w:type="dxa"/>
            <w:tcBorders>
              <w:top w:val="nil"/>
              <w:bottom w:val="single" w:sz="4" w:space="0" w:color="auto"/>
            </w:tcBorders>
            <w:shd w:val="clear" w:color="auto" w:fill="FFFFFF"/>
            <w:noWrap/>
            <w:vAlign w:val="center"/>
          </w:tcPr>
          <w:p w14:paraId="166F28D3" w14:textId="77777777" w:rsidR="00C94EFD" w:rsidRPr="00C94EFD" w:rsidRDefault="00C94EFD" w:rsidP="00C94EFD">
            <w:pPr>
              <w:bidi/>
              <w:spacing w:after="0" w:line="276" w:lineRule="auto"/>
              <w:jc w:val="center"/>
              <w:rPr>
                <w:rFonts w:cs="B Zar"/>
                <w:sz w:val="20"/>
                <w:szCs w:val="20"/>
              </w:rPr>
            </w:pPr>
            <w:r w:rsidRPr="00C94EFD">
              <w:rPr>
                <w:rFonts w:cs="B Zar" w:hint="cs"/>
                <w:sz w:val="20"/>
                <w:szCs w:val="20"/>
                <w:rtl/>
                <w:lang w:bidi="fa-IR"/>
              </w:rPr>
              <w:t>314/30547</w:t>
            </w:r>
          </w:p>
        </w:tc>
        <w:tc>
          <w:tcPr>
            <w:tcW w:w="992" w:type="dxa"/>
            <w:tcBorders>
              <w:top w:val="nil"/>
              <w:bottom w:val="single" w:sz="4" w:space="0" w:color="auto"/>
            </w:tcBorders>
            <w:shd w:val="clear" w:color="auto" w:fill="FFFFFF"/>
            <w:noWrap/>
            <w:vAlign w:val="center"/>
          </w:tcPr>
          <w:p w14:paraId="417DE01F" w14:textId="77777777" w:rsidR="00C94EFD" w:rsidRPr="00C94EFD" w:rsidRDefault="00C94EFD" w:rsidP="00C94EFD">
            <w:pPr>
              <w:bidi/>
              <w:spacing w:after="0" w:line="276" w:lineRule="auto"/>
              <w:jc w:val="center"/>
              <w:rPr>
                <w:rFonts w:cs="B Zar"/>
                <w:sz w:val="20"/>
                <w:szCs w:val="20"/>
              </w:rPr>
            </w:pPr>
            <w:r w:rsidRPr="00C94EFD">
              <w:rPr>
                <w:rFonts w:cs="B Zar" w:hint="cs"/>
                <w:sz w:val="20"/>
                <w:szCs w:val="20"/>
                <w:rtl/>
                <w:lang w:bidi="fa-IR"/>
              </w:rPr>
              <w:t>1</w:t>
            </w:r>
          </w:p>
        </w:tc>
        <w:tc>
          <w:tcPr>
            <w:tcW w:w="1276" w:type="dxa"/>
            <w:tcBorders>
              <w:top w:val="nil"/>
              <w:bottom w:val="single" w:sz="4" w:space="0" w:color="auto"/>
            </w:tcBorders>
            <w:shd w:val="clear" w:color="auto" w:fill="FFFFFF"/>
            <w:noWrap/>
            <w:vAlign w:val="center"/>
          </w:tcPr>
          <w:p w14:paraId="150BEB51" w14:textId="77777777" w:rsidR="00C94EFD" w:rsidRPr="00C94EFD" w:rsidRDefault="00C94EFD" w:rsidP="00C94EFD">
            <w:pPr>
              <w:bidi/>
              <w:spacing w:after="0" w:line="276" w:lineRule="auto"/>
              <w:jc w:val="center"/>
              <w:rPr>
                <w:rFonts w:cs="B Zar"/>
                <w:sz w:val="20"/>
                <w:szCs w:val="20"/>
              </w:rPr>
            </w:pPr>
            <w:r w:rsidRPr="00C94EFD">
              <w:rPr>
                <w:rFonts w:cs="B Zar" w:hint="cs"/>
                <w:sz w:val="20"/>
                <w:szCs w:val="20"/>
                <w:rtl/>
                <w:lang w:bidi="fa-IR"/>
              </w:rPr>
              <w:t>314/30547</w:t>
            </w:r>
          </w:p>
        </w:tc>
        <w:tc>
          <w:tcPr>
            <w:tcW w:w="1276" w:type="dxa"/>
            <w:tcBorders>
              <w:top w:val="nil"/>
              <w:bottom w:val="single" w:sz="4" w:space="0" w:color="auto"/>
            </w:tcBorders>
            <w:shd w:val="clear" w:color="auto" w:fill="FFFFFF"/>
            <w:noWrap/>
            <w:vAlign w:val="center"/>
          </w:tcPr>
          <w:p w14:paraId="054F450A" w14:textId="77777777" w:rsidR="00C94EFD" w:rsidRPr="00C94EFD" w:rsidRDefault="00C94EFD" w:rsidP="00C94EFD">
            <w:pPr>
              <w:bidi/>
              <w:spacing w:after="0" w:line="276" w:lineRule="auto"/>
              <w:jc w:val="center"/>
              <w:rPr>
                <w:rFonts w:cs="B Zar"/>
                <w:sz w:val="20"/>
                <w:szCs w:val="20"/>
              </w:rPr>
            </w:pPr>
            <w:r w:rsidRPr="00C94EFD">
              <w:rPr>
                <w:rFonts w:cs="B Zar" w:hint="cs"/>
                <w:sz w:val="20"/>
                <w:szCs w:val="20"/>
                <w:rtl/>
                <w:lang w:bidi="fa-IR"/>
              </w:rPr>
              <w:t>496/1250</w:t>
            </w:r>
          </w:p>
        </w:tc>
        <w:tc>
          <w:tcPr>
            <w:tcW w:w="1275" w:type="dxa"/>
            <w:tcBorders>
              <w:top w:val="nil"/>
              <w:bottom w:val="single" w:sz="4" w:space="0" w:color="auto"/>
            </w:tcBorders>
            <w:shd w:val="clear" w:color="auto" w:fill="FFFFFF"/>
            <w:noWrap/>
            <w:vAlign w:val="center"/>
          </w:tcPr>
          <w:p w14:paraId="4D185677" w14:textId="77777777" w:rsidR="00C94EFD" w:rsidRPr="00C94EFD" w:rsidRDefault="00C94EFD" w:rsidP="00C94EFD">
            <w:pPr>
              <w:bidi/>
              <w:spacing w:after="0" w:line="276" w:lineRule="auto"/>
              <w:jc w:val="center"/>
              <w:rPr>
                <w:rFonts w:cs="B Zar"/>
                <w:sz w:val="20"/>
                <w:szCs w:val="20"/>
              </w:rPr>
            </w:pPr>
            <w:r w:rsidRPr="00C94EFD">
              <w:rPr>
                <w:rFonts w:cs="B Zar" w:hint="cs"/>
                <w:sz w:val="20"/>
                <w:szCs w:val="20"/>
                <w:rtl/>
                <w:lang w:bidi="fa-IR"/>
              </w:rPr>
              <w:t>001/0</w:t>
            </w:r>
          </w:p>
        </w:tc>
        <w:tc>
          <w:tcPr>
            <w:tcW w:w="993" w:type="dxa"/>
            <w:tcBorders>
              <w:top w:val="nil"/>
              <w:bottom w:val="single" w:sz="4" w:space="0" w:color="auto"/>
            </w:tcBorders>
            <w:shd w:val="clear" w:color="auto" w:fill="FFFFFF"/>
            <w:vAlign w:val="center"/>
          </w:tcPr>
          <w:p w14:paraId="39B9F829" w14:textId="77777777" w:rsidR="00C94EFD" w:rsidRPr="00C94EFD" w:rsidRDefault="00C94EFD" w:rsidP="00C94EFD">
            <w:pPr>
              <w:bidi/>
              <w:spacing w:after="0" w:line="276" w:lineRule="auto"/>
              <w:jc w:val="center"/>
              <w:rPr>
                <w:rFonts w:cs="B Zar"/>
                <w:sz w:val="20"/>
                <w:szCs w:val="20"/>
              </w:rPr>
            </w:pPr>
            <w:r w:rsidRPr="00C94EFD">
              <w:rPr>
                <w:rFonts w:cs="B Zar" w:hint="cs"/>
                <w:sz w:val="20"/>
                <w:szCs w:val="20"/>
                <w:rtl/>
                <w:lang w:bidi="fa-IR"/>
              </w:rPr>
              <w:t>701/0</w:t>
            </w:r>
          </w:p>
        </w:tc>
      </w:tr>
      <w:tr w:rsidR="00732BEA" w:rsidRPr="00732BEA" w14:paraId="7D01FCD2" w14:textId="77777777" w:rsidTr="00C94EFD">
        <w:trPr>
          <w:trHeight w:val="285"/>
          <w:jc w:val="center"/>
        </w:trPr>
        <w:tc>
          <w:tcPr>
            <w:tcW w:w="1516" w:type="dxa"/>
            <w:tcBorders>
              <w:top w:val="single" w:sz="4" w:space="0" w:color="auto"/>
              <w:bottom w:val="single" w:sz="4" w:space="0" w:color="auto"/>
            </w:tcBorders>
            <w:shd w:val="clear" w:color="auto" w:fill="FFFFFF"/>
            <w:noWrap/>
            <w:vAlign w:val="center"/>
            <w:hideMark/>
          </w:tcPr>
          <w:p w14:paraId="67F931D3" w14:textId="77777777" w:rsidR="00732BEA" w:rsidRPr="00C94EFD" w:rsidRDefault="00732BEA" w:rsidP="0014769F">
            <w:pPr>
              <w:bidi/>
              <w:spacing w:after="0" w:line="276" w:lineRule="auto"/>
              <w:jc w:val="center"/>
              <w:rPr>
                <w:rFonts w:cs="B Zar"/>
                <w:b/>
                <w:bCs/>
                <w:sz w:val="20"/>
                <w:szCs w:val="20"/>
                <w:rtl/>
                <w:lang w:bidi="fa-IR"/>
              </w:rPr>
            </w:pPr>
            <w:r w:rsidRPr="00C94EFD">
              <w:rPr>
                <w:rFonts w:cs="B Zar" w:hint="cs"/>
                <w:b/>
                <w:bCs/>
                <w:sz w:val="20"/>
                <w:szCs w:val="20"/>
                <w:rtl/>
                <w:lang w:bidi="fa-IR"/>
              </w:rPr>
              <w:t>توجه انتخابی</w:t>
            </w:r>
          </w:p>
        </w:tc>
        <w:tc>
          <w:tcPr>
            <w:tcW w:w="1418" w:type="dxa"/>
            <w:tcBorders>
              <w:top w:val="single" w:sz="4" w:space="0" w:color="auto"/>
              <w:bottom w:val="single" w:sz="4" w:space="0" w:color="auto"/>
            </w:tcBorders>
            <w:shd w:val="clear" w:color="auto" w:fill="FFFFFF"/>
            <w:noWrap/>
            <w:vAlign w:val="center"/>
            <w:hideMark/>
          </w:tcPr>
          <w:p w14:paraId="5DF94AF6" w14:textId="77777777" w:rsidR="00732BEA" w:rsidRPr="00C94EFD" w:rsidRDefault="00732BEA" w:rsidP="00C94EFD">
            <w:pPr>
              <w:bidi/>
              <w:spacing w:after="0" w:line="276" w:lineRule="auto"/>
              <w:jc w:val="center"/>
              <w:rPr>
                <w:rFonts w:cs="B Zar"/>
                <w:sz w:val="20"/>
                <w:szCs w:val="20"/>
                <w:rtl/>
                <w:lang w:bidi="fa-IR"/>
              </w:rPr>
            </w:pPr>
            <w:r w:rsidRPr="00C94EFD">
              <w:rPr>
                <w:rFonts w:cs="B Zar" w:hint="cs"/>
                <w:sz w:val="20"/>
                <w:szCs w:val="20"/>
                <w:rtl/>
                <w:lang w:bidi="fa-IR"/>
              </w:rPr>
              <w:t>064/200870</w:t>
            </w:r>
          </w:p>
        </w:tc>
        <w:tc>
          <w:tcPr>
            <w:tcW w:w="992" w:type="dxa"/>
            <w:tcBorders>
              <w:top w:val="single" w:sz="4" w:space="0" w:color="auto"/>
              <w:bottom w:val="single" w:sz="4" w:space="0" w:color="auto"/>
            </w:tcBorders>
            <w:shd w:val="clear" w:color="auto" w:fill="FFFFFF"/>
            <w:noWrap/>
            <w:vAlign w:val="center"/>
            <w:hideMark/>
          </w:tcPr>
          <w:p w14:paraId="3FBD9B01" w14:textId="77777777" w:rsidR="00732BEA" w:rsidRPr="00C94EFD" w:rsidRDefault="00732BEA" w:rsidP="00C94EFD">
            <w:pPr>
              <w:bidi/>
              <w:spacing w:after="0" w:line="276" w:lineRule="auto"/>
              <w:jc w:val="center"/>
              <w:rPr>
                <w:rFonts w:cs="B Zar"/>
                <w:sz w:val="20"/>
                <w:szCs w:val="20"/>
                <w:rtl/>
                <w:lang w:bidi="fa-IR"/>
              </w:rPr>
            </w:pPr>
            <w:r w:rsidRPr="00C94EFD">
              <w:rPr>
                <w:rFonts w:cs="B Zar" w:hint="cs"/>
                <w:sz w:val="20"/>
                <w:szCs w:val="20"/>
                <w:rtl/>
                <w:lang w:bidi="fa-IR"/>
              </w:rPr>
              <w:t>1</w:t>
            </w:r>
          </w:p>
        </w:tc>
        <w:tc>
          <w:tcPr>
            <w:tcW w:w="1276" w:type="dxa"/>
            <w:tcBorders>
              <w:top w:val="single" w:sz="4" w:space="0" w:color="auto"/>
              <w:bottom w:val="single" w:sz="4" w:space="0" w:color="auto"/>
            </w:tcBorders>
            <w:shd w:val="clear" w:color="auto" w:fill="FFFFFF"/>
            <w:noWrap/>
            <w:vAlign w:val="center"/>
            <w:hideMark/>
          </w:tcPr>
          <w:p w14:paraId="67F054D2" w14:textId="77777777" w:rsidR="00732BEA" w:rsidRPr="00C94EFD" w:rsidRDefault="00732BEA" w:rsidP="00C94EFD">
            <w:pPr>
              <w:bidi/>
              <w:spacing w:after="0" w:line="276" w:lineRule="auto"/>
              <w:jc w:val="center"/>
              <w:rPr>
                <w:rFonts w:cs="B Zar"/>
                <w:sz w:val="20"/>
                <w:szCs w:val="20"/>
                <w:rtl/>
                <w:lang w:bidi="fa-IR"/>
              </w:rPr>
            </w:pPr>
            <w:r w:rsidRPr="00C94EFD">
              <w:rPr>
                <w:rFonts w:cs="B Zar" w:hint="cs"/>
                <w:sz w:val="20"/>
                <w:szCs w:val="20"/>
                <w:rtl/>
                <w:lang w:bidi="fa-IR"/>
              </w:rPr>
              <w:t>064/200870</w:t>
            </w:r>
          </w:p>
        </w:tc>
        <w:tc>
          <w:tcPr>
            <w:tcW w:w="1276" w:type="dxa"/>
            <w:tcBorders>
              <w:top w:val="single" w:sz="4" w:space="0" w:color="auto"/>
              <w:bottom w:val="single" w:sz="4" w:space="0" w:color="auto"/>
            </w:tcBorders>
            <w:shd w:val="clear" w:color="auto" w:fill="FFFFFF"/>
            <w:noWrap/>
            <w:vAlign w:val="center"/>
            <w:hideMark/>
          </w:tcPr>
          <w:p w14:paraId="09F2E5DE" w14:textId="77777777" w:rsidR="00732BEA" w:rsidRPr="00C94EFD" w:rsidRDefault="00732BEA" w:rsidP="00C94EFD">
            <w:pPr>
              <w:bidi/>
              <w:spacing w:after="0" w:line="276" w:lineRule="auto"/>
              <w:jc w:val="center"/>
              <w:rPr>
                <w:rFonts w:cs="B Zar"/>
                <w:sz w:val="20"/>
                <w:szCs w:val="20"/>
                <w:rtl/>
                <w:lang w:bidi="fa-IR"/>
              </w:rPr>
            </w:pPr>
            <w:r w:rsidRPr="00C94EFD">
              <w:rPr>
                <w:rFonts w:cs="B Zar" w:hint="cs"/>
                <w:sz w:val="20"/>
                <w:szCs w:val="20"/>
                <w:rtl/>
                <w:lang w:bidi="fa-IR"/>
              </w:rPr>
              <w:t>801/812</w:t>
            </w:r>
          </w:p>
        </w:tc>
        <w:tc>
          <w:tcPr>
            <w:tcW w:w="1275" w:type="dxa"/>
            <w:tcBorders>
              <w:top w:val="single" w:sz="4" w:space="0" w:color="auto"/>
              <w:bottom w:val="single" w:sz="4" w:space="0" w:color="auto"/>
            </w:tcBorders>
            <w:shd w:val="clear" w:color="auto" w:fill="FFFFFF"/>
            <w:noWrap/>
            <w:vAlign w:val="center"/>
            <w:hideMark/>
          </w:tcPr>
          <w:p w14:paraId="46692680" w14:textId="77777777" w:rsidR="00732BEA" w:rsidRPr="00C94EFD" w:rsidRDefault="00732BEA" w:rsidP="00C94EFD">
            <w:pPr>
              <w:bidi/>
              <w:spacing w:after="0" w:line="276" w:lineRule="auto"/>
              <w:jc w:val="center"/>
              <w:rPr>
                <w:rFonts w:cs="B Zar"/>
                <w:sz w:val="20"/>
                <w:szCs w:val="20"/>
                <w:rtl/>
                <w:lang w:bidi="fa-IR"/>
              </w:rPr>
            </w:pPr>
            <w:r w:rsidRPr="00C94EFD">
              <w:rPr>
                <w:rFonts w:cs="B Zar" w:hint="cs"/>
                <w:sz w:val="20"/>
                <w:szCs w:val="20"/>
                <w:rtl/>
                <w:lang w:bidi="fa-IR"/>
              </w:rPr>
              <w:t>001/0</w:t>
            </w:r>
          </w:p>
        </w:tc>
        <w:tc>
          <w:tcPr>
            <w:tcW w:w="993" w:type="dxa"/>
            <w:tcBorders>
              <w:top w:val="single" w:sz="4" w:space="0" w:color="auto"/>
              <w:bottom w:val="single" w:sz="4" w:space="0" w:color="auto"/>
            </w:tcBorders>
            <w:shd w:val="clear" w:color="auto" w:fill="FFFFFF"/>
            <w:vAlign w:val="center"/>
          </w:tcPr>
          <w:p w14:paraId="4AF6E6D3" w14:textId="77777777" w:rsidR="00732BEA" w:rsidRPr="00C94EFD" w:rsidRDefault="00732BEA" w:rsidP="00C94EFD">
            <w:pPr>
              <w:bidi/>
              <w:spacing w:after="0" w:line="276" w:lineRule="auto"/>
              <w:jc w:val="center"/>
              <w:rPr>
                <w:rFonts w:cs="B Zar"/>
                <w:sz w:val="20"/>
                <w:szCs w:val="20"/>
                <w:rtl/>
                <w:lang w:bidi="fa-IR"/>
              </w:rPr>
            </w:pPr>
            <w:r w:rsidRPr="00C94EFD">
              <w:rPr>
                <w:rFonts w:cs="B Zar" w:hint="cs"/>
                <w:sz w:val="20"/>
                <w:szCs w:val="20"/>
                <w:rtl/>
                <w:lang w:bidi="fa-IR"/>
              </w:rPr>
              <w:t>655/0</w:t>
            </w:r>
          </w:p>
        </w:tc>
      </w:tr>
      <w:tr w:rsidR="00732BEA" w:rsidRPr="00732BEA" w14:paraId="6B70D7FE" w14:textId="77777777" w:rsidTr="00C94EFD">
        <w:trPr>
          <w:trHeight w:val="285"/>
          <w:jc w:val="center"/>
        </w:trPr>
        <w:tc>
          <w:tcPr>
            <w:tcW w:w="1516" w:type="dxa"/>
            <w:tcBorders>
              <w:top w:val="single" w:sz="4" w:space="0" w:color="auto"/>
            </w:tcBorders>
            <w:shd w:val="clear" w:color="auto" w:fill="FFFFFF"/>
            <w:noWrap/>
            <w:vAlign w:val="center"/>
            <w:hideMark/>
          </w:tcPr>
          <w:p w14:paraId="504D1221" w14:textId="77777777" w:rsidR="00732BEA" w:rsidRPr="00C94EFD" w:rsidRDefault="00732BEA" w:rsidP="0014769F">
            <w:pPr>
              <w:bidi/>
              <w:spacing w:after="0" w:line="276" w:lineRule="auto"/>
              <w:jc w:val="center"/>
              <w:rPr>
                <w:rFonts w:cs="B Zar"/>
                <w:b/>
                <w:bCs/>
                <w:sz w:val="20"/>
                <w:szCs w:val="20"/>
                <w:rtl/>
                <w:lang w:bidi="fa-IR"/>
              </w:rPr>
            </w:pPr>
            <w:r w:rsidRPr="00C94EFD">
              <w:rPr>
                <w:rFonts w:cs="B Zar" w:hint="cs"/>
                <w:b/>
                <w:bCs/>
                <w:sz w:val="20"/>
                <w:szCs w:val="20"/>
                <w:rtl/>
                <w:lang w:bidi="fa-IR"/>
              </w:rPr>
              <w:t>کنش‌های اجرایی</w:t>
            </w:r>
          </w:p>
        </w:tc>
        <w:tc>
          <w:tcPr>
            <w:tcW w:w="1418" w:type="dxa"/>
            <w:tcBorders>
              <w:top w:val="single" w:sz="4" w:space="0" w:color="auto"/>
            </w:tcBorders>
            <w:shd w:val="clear" w:color="auto" w:fill="FFFFFF"/>
            <w:noWrap/>
            <w:vAlign w:val="center"/>
            <w:hideMark/>
          </w:tcPr>
          <w:p w14:paraId="37BD4FFC" w14:textId="77777777" w:rsidR="00732BEA" w:rsidRPr="00C94EFD" w:rsidRDefault="00732BEA" w:rsidP="00C94EFD">
            <w:pPr>
              <w:bidi/>
              <w:spacing w:after="0" w:line="276" w:lineRule="auto"/>
              <w:jc w:val="center"/>
              <w:rPr>
                <w:rFonts w:cs="B Zar"/>
                <w:sz w:val="20"/>
                <w:szCs w:val="20"/>
                <w:rtl/>
                <w:lang w:bidi="fa-IR"/>
              </w:rPr>
            </w:pPr>
            <w:r w:rsidRPr="00C94EFD">
              <w:rPr>
                <w:rFonts w:cs="B Zar" w:hint="cs"/>
                <w:sz w:val="20"/>
                <w:szCs w:val="20"/>
                <w:rtl/>
                <w:lang w:bidi="fa-IR"/>
              </w:rPr>
              <w:t>750/1058</w:t>
            </w:r>
          </w:p>
        </w:tc>
        <w:tc>
          <w:tcPr>
            <w:tcW w:w="992" w:type="dxa"/>
            <w:tcBorders>
              <w:top w:val="single" w:sz="4" w:space="0" w:color="auto"/>
            </w:tcBorders>
            <w:shd w:val="clear" w:color="auto" w:fill="FFFFFF"/>
            <w:noWrap/>
            <w:vAlign w:val="center"/>
            <w:hideMark/>
          </w:tcPr>
          <w:p w14:paraId="74B241C6" w14:textId="77777777" w:rsidR="00732BEA" w:rsidRPr="00C94EFD" w:rsidRDefault="00732BEA" w:rsidP="00C94EFD">
            <w:pPr>
              <w:bidi/>
              <w:spacing w:after="0" w:line="276" w:lineRule="auto"/>
              <w:jc w:val="center"/>
              <w:rPr>
                <w:rFonts w:cs="B Zar"/>
                <w:sz w:val="20"/>
                <w:szCs w:val="20"/>
                <w:rtl/>
                <w:lang w:bidi="fa-IR"/>
              </w:rPr>
            </w:pPr>
            <w:r w:rsidRPr="00C94EFD">
              <w:rPr>
                <w:rFonts w:cs="B Zar" w:hint="cs"/>
                <w:sz w:val="20"/>
                <w:szCs w:val="20"/>
                <w:rtl/>
                <w:lang w:bidi="fa-IR"/>
              </w:rPr>
              <w:t>1</w:t>
            </w:r>
          </w:p>
        </w:tc>
        <w:tc>
          <w:tcPr>
            <w:tcW w:w="1276" w:type="dxa"/>
            <w:tcBorders>
              <w:top w:val="single" w:sz="4" w:space="0" w:color="auto"/>
            </w:tcBorders>
            <w:shd w:val="clear" w:color="auto" w:fill="FFFFFF"/>
            <w:noWrap/>
            <w:vAlign w:val="center"/>
            <w:hideMark/>
          </w:tcPr>
          <w:p w14:paraId="759230DA" w14:textId="77777777" w:rsidR="00732BEA" w:rsidRPr="00C94EFD" w:rsidRDefault="00732BEA" w:rsidP="00C94EFD">
            <w:pPr>
              <w:bidi/>
              <w:spacing w:after="0" w:line="276" w:lineRule="auto"/>
              <w:jc w:val="center"/>
              <w:rPr>
                <w:rFonts w:cs="B Zar"/>
                <w:sz w:val="20"/>
                <w:szCs w:val="20"/>
                <w:rtl/>
                <w:lang w:bidi="fa-IR"/>
              </w:rPr>
            </w:pPr>
            <w:r w:rsidRPr="00C94EFD">
              <w:rPr>
                <w:rFonts w:cs="B Zar" w:hint="cs"/>
                <w:sz w:val="20"/>
                <w:szCs w:val="20"/>
                <w:rtl/>
                <w:lang w:bidi="fa-IR"/>
              </w:rPr>
              <w:t>750/1058</w:t>
            </w:r>
          </w:p>
        </w:tc>
        <w:tc>
          <w:tcPr>
            <w:tcW w:w="1276" w:type="dxa"/>
            <w:tcBorders>
              <w:top w:val="single" w:sz="4" w:space="0" w:color="auto"/>
            </w:tcBorders>
            <w:shd w:val="clear" w:color="auto" w:fill="FFFFFF"/>
            <w:noWrap/>
            <w:vAlign w:val="center"/>
            <w:hideMark/>
          </w:tcPr>
          <w:p w14:paraId="04691901" w14:textId="77777777" w:rsidR="00732BEA" w:rsidRPr="00C94EFD" w:rsidRDefault="00732BEA" w:rsidP="00C94EFD">
            <w:pPr>
              <w:bidi/>
              <w:spacing w:after="0" w:line="276" w:lineRule="auto"/>
              <w:jc w:val="center"/>
              <w:rPr>
                <w:rFonts w:cs="B Zar"/>
                <w:sz w:val="20"/>
                <w:szCs w:val="20"/>
                <w:rtl/>
                <w:lang w:bidi="fa-IR"/>
              </w:rPr>
            </w:pPr>
            <w:r w:rsidRPr="00C94EFD">
              <w:rPr>
                <w:rFonts w:cs="B Zar" w:hint="cs"/>
                <w:sz w:val="20"/>
                <w:szCs w:val="20"/>
                <w:rtl/>
                <w:lang w:bidi="fa-IR"/>
              </w:rPr>
              <w:t>430/546</w:t>
            </w:r>
          </w:p>
        </w:tc>
        <w:tc>
          <w:tcPr>
            <w:tcW w:w="1275" w:type="dxa"/>
            <w:tcBorders>
              <w:top w:val="single" w:sz="4" w:space="0" w:color="auto"/>
            </w:tcBorders>
            <w:shd w:val="clear" w:color="auto" w:fill="FFFFFF"/>
            <w:noWrap/>
            <w:vAlign w:val="center"/>
            <w:hideMark/>
          </w:tcPr>
          <w:p w14:paraId="4EF0EDF0" w14:textId="77777777" w:rsidR="00732BEA" w:rsidRPr="00C94EFD" w:rsidRDefault="00732BEA" w:rsidP="00C94EFD">
            <w:pPr>
              <w:bidi/>
              <w:spacing w:after="0" w:line="276" w:lineRule="auto"/>
              <w:jc w:val="center"/>
              <w:rPr>
                <w:rFonts w:cs="B Zar"/>
                <w:sz w:val="20"/>
                <w:szCs w:val="20"/>
                <w:rtl/>
                <w:lang w:bidi="fa-IR"/>
              </w:rPr>
            </w:pPr>
            <w:r w:rsidRPr="00C94EFD">
              <w:rPr>
                <w:rFonts w:cs="B Zar" w:hint="cs"/>
                <w:sz w:val="20"/>
                <w:szCs w:val="20"/>
                <w:rtl/>
                <w:lang w:bidi="fa-IR"/>
              </w:rPr>
              <w:t>001/0</w:t>
            </w:r>
          </w:p>
        </w:tc>
        <w:tc>
          <w:tcPr>
            <w:tcW w:w="993" w:type="dxa"/>
            <w:tcBorders>
              <w:top w:val="single" w:sz="4" w:space="0" w:color="auto"/>
            </w:tcBorders>
            <w:shd w:val="clear" w:color="auto" w:fill="FFFFFF"/>
            <w:vAlign w:val="center"/>
          </w:tcPr>
          <w:p w14:paraId="0BE50155" w14:textId="77777777" w:rsidR="00732BEA" w:rsidRPr="00C94EFD" w:rsidRDefault="00732BEA" w:rsidP="00C94EFD">
            <w:pPr>
              <w:bidi/>
              <w:spacing w:after="0" w:line="276" w:lineRule="auto"/>
              <w:jc w:val="center"/>
              <w:rPr>
                <w:rFonts w:cs="B Zar"/>
                <w:sz w:val="20"/>
                <w:szCs w:val="20"/>
                <w:rtl/>
                <w:lang w:bidi="fa-IR"/>
              </w:rPr>
            </w:pPr>
            <w:r w:rsidRPr="00C94EFD">
              <w:rPr>
                <w:rFonts w:cs="B Zar" w:hint="cs"/>
                <w:sz w:val="20"/>
                <w:szCs w:val="20"/>
                <w:rtl/>
                <w:lang w:bidi="fa-IR"/>
              </w:rPr>
              <w:t>698/0</w:t>
            </w:r>
          </w:p>
        </w:tc>
      </w:tr>
    </w:tbl>
    <w:p w14:paraId="15158DB7" w14:textId="77777777" w:rsidR="00963030" w:rsidRDefault="00963030" w:rsidP="007A1ECD">
      <w:pPr>
        <w:bidi/>
        <w:spacing w:after="0" w:line="276" w:lineRule="auto"/>
        <w:ind w:firstLine="238"/>
        <w:jc w:val="both"/>
        <w:rPr>
          <w:rFonts w:cs="B Zar"/>
          <w:sz w:val="26"/>
          <w:szCs w:val="26"/>
          <w:rtl/>
        </w:rPr>
      </w:pPr>
    </w:p>
    <w:p w14:paraId="1532CF70" w14:textId="77777777" w:rsidR="00963030" w:rsidRPr="00732BEA" w:rsidRDefault="00963030" w:rsidP="00963030">
      <w:pPr>
        <w:bidi/>
        <w:spacing w:after="0" w:line="276" w:lineRule="auto"/>
        <w:ind w:firstLine="238"/>
        <w:jc w:val="both"/>
        <w:rPr>
          <w:rFonts w:cs="B Zar"/>
          <w:sz w:val="26"/>
          <w:szCs w:val="26"/>
          <w:rtl/>
          <w:lang w:bidi="fa-IR"/>
        </w:rPr>
      </w:pPr>
      <w:r w:rsidRPr="00963030">
        <w:rPr>
          <w:rFonts w:cs="B Zar" w:hint="cs"/>
          <w:sz w:val="26"/>
          <w:szCs w:val="26"/>
          <w:highlight w:val="darkYellow"/>
          <w:rtl/>
          <w:lang w:bidi="fa-IR"/>
        </w:rPr>
        <w:t>نتایج آزمون تحلیل واریانس چند متغییری جهت مقایسه دو گروه جدول 6 آمده است که نشان داد سطح معناداری آزمون برای کنش‌های اجرایی و توجه انتخابی و نمره</w:t>
      </w:r>
      <w:r w:rsidRPr="00963030">
        <w:rPr>
          <w:rFonts w:cs="B Zar"/>
          <w:sz w:val="26"/>
          <w:szCs w:val="26"/>
          <w:highlight w:val="darkYellow"/>
          <w:rtl/>
          <w:lang w:bidi="fa-IR"/>
        </w:rPr>
        <w:softHyphen/>
      </w:r>
      <w:r w:rsidRPr="00963030">
        <w:rPr>
          <w:rFonts w:cs="B Zar" w:hint="cs"/>
          <w:sz w:val="26"/>
          <w:szCs w:val="26"/>
          <w:highlight w:val="darkYellow"/>
          <w:rtl/>
          <w:lang w:bidi="fa-IR"/>
        </w:rPr>
        <w:t>کل حافظه فعال معنادار است (05/0&gt;</w:t>
      </w:r>
      <w:r w:rsidRPr="00963030">
        <w:rPr>
          <w:rFonts w:cs="B Zar"/>
          <w:sz w:val="26"/>
          <w:szCs w:val="26"/>
          <w:highlight w:val="darkYellow"/>
        </w:rPr>
        <w:t>P</w:t>
      </w:r>
      <w:r w:rsidRPr="00963030">
        <w:rPr>
          <w:rFonts w:cs="B Zar" w:hint="cs"/>
          <w:sz w:val="26"/>
          <w:szCs w:val="26"/>
          <w:highlight w:val="darkYellow"/>
          <w:rtl/>
          <w:lang w:bidi="fa-IR"/>
        </w:rPr>
        <w:t>). بنابراین فرض یکسان بودن نمرات این مولفه</w:t>
      </w:r>
      <w:r w:rsidRPr="00963030">
        <w:rPr>
          <w:rFonts w:cs="B Zar" w:hint="cs"/>
          <w:sz w:val="26"/>
          <w:szCs w:val="26"/>
          <w:highlight w:val="darkYellow"/>
          <w:rtl/>
          <w:lang w:bidi="fa-IR"/>
        </w:rPr>
        <w:softHyphen/>
        <w:t>ها بین دو گروه نوجوانان سالم و نوجوانان مصرف کننده کانابیس پذیرفته نمی</w:t>
      </w:r>
      <w:r w:rsidRPr="00963030">
        <w:rPr>
          <w:rFonts w:cs="B Zar" w:hint="cs"/>
          <w:sz w:val="26"/>
          <w:szCs w:val="26"/>
          <w:highlight w:val="darkYellow"/>
          <w:rtl/>
          <w:lang w:bidi="fa-IR"/>
        </w:rPr>
        <w:softHyphen/>
        <w:t xml:space="preserve">شود. همچنین سطح معناداری آزمون برای ابعاد حافظه فعال نظیر اطلاعات شخصی و عمومی، جهت یابی، کنترل ذهنی، حافظه منطقی، تکرار </w:t>
      </w:r>
      <w:r w:rsidRPr="00963030">
        <w:rPr>
          <w:rFonts w:cs="B Zar" w:hint="cs"/>
          <w:sz w:val="26"/>
          <w:szCs w:val="26"/>
          <w:highlight w:val="darkYellow"/>
          <w:rtl/>
          <w:lang w:bidi="fa-IR"/>
        </w:rPr>
        <w:lastRenderedPageBreak/>
        <w:t>ارقام، حافظه بینایی و یادگیری تداعی</w:t>
      </w:r>
      <w:r w:rsidRPr="00963030">
        <w:rPr>
          <w:rFonts w:cs="B Zar"/>
          <w:sz w:val="26"/>
          <w:szCs w:val="26"/>
          <w:highlight w:val="darkYellow"/>
          <w:rtl/>
          <w:lang w:bidi="fa-IR"/>
        </w:rPr>
        <w:softHyphen/>
      </w:r>
      <w:r w:rsidRPr="00963030">
        <w:rPr>
          <w:rFonts w:cs="B Zar" w:hint="cs"/>
          <w:sz w:val="26"/>
          <w:szCs w:val="26"/>
          <w:highlight w:val="darkYellow"/>
          <w:rtl/>
          <w:lang w:bidi="fa-IR"/>
        </w:rPr>
        <w:t>ها معنادار نیز است (05/0&gt;</w:t>
      </w:r>
      <w:r w:rsidRPr="00963030">
        <w:rPr>
          <w:rFonts w:asciiTheme="majorBidi" w:hAnsiTheme="majorBidi" w:cstheme="majorBidi"/>
          <w:sz w:val="24"/>
          <w:szCs w:val="24"/>
          <w:highlight w:val="darkYellow"/>
        </w:rPr>
        <w:t>P</w:t>
      </w:r>
      <w:r w:rsidRPr="00963030">
        <w:rPr>
          <w:rFonts w:cs="B Zar" w:hint="cs"/>
          <w:sz w:val="26"/>
          <w:szCs w:val="26"/>
          <w:highlight w:val="darkYellow"/>
          <w:rtl/>
          <w:lang w:bidi="fa-IR"/>
        </w:rPr>
        <w:t>). بنابراین فرض یکسان بودن نمرات کنش اجرایی، حافظه فعال و ابعاد آن و توجه انتخابی بین دو گروه نوجوانان سالم و نوجوانان مصرف کننده کانابیس</w:t>
      </w:r>
      <w:r w:rsidRPr="00963030">
        <w:rPr>
          <w:rFonts w:cs="B Zar"/>
          <w:sz w:val="26"/>
          <w:szCs w:val="26"/>
          <w:highlight w:val="darkYellow"/>
          <w:rtl/>
          <w:lang w:bidi="fa-IR"/>
        </w:rPr>
        <w:t xml:space="preserve"> </w:t>
      </w:r>
      <w:r w:rsidRPr="00963030">
        <w:rPr>
          <w:rFonts w:cs="B Zar" w:hint="cs"/>
          <w:sz w:val="26"/>
          <w:szCs w:val="26"/>
          <w:highlight w:val="darkYellow"/>
          <w:rtl/>
          <w:lang w:bidi="fa-IR"/>
        </w:rPr>
        <w:t>پذیرفته نمی</w:t>
      </w:r>
      <w:r w:rsidRPr="00963030">
        <w:rPr>
          <w:rFonts w:cs="B Zar" w:hint="cs"/>
          <w:sz w:val="26"/>
          <w:szCs w:val="26"/>
          <w:highlight w:val="darkYellow"/>
          <w:rtl/>
          <w:lang w:bidi="fa-IR"/>
        </w:rPr>
        <w:softHyphen/>
        <w:t>شود.</w:t>
      </w:r>
      <w:r w:rsidRPr="00732BEA">
        <w:rPr>
          <w:rFonts w:cs="B Zar" w:hint="cs"/>
          <w:sz w:val="26"/>
          <w:szCs w:val="26"/>
          <w:rtl/>
          <w:lang w:bidi="fa-IR"/>
        </w:rPr>
        <w:t xml:space="preserve"> </w:t>
      </w:r>
    </w:p>
    <w:p w14:paraId="073BF096" w14:textId="77777777" w:rsidR="00963030" w:rsidRDefault="00963030" w:rsidP="00963030">
      <w:pPr>
        <w:bidi/>
        <w:spacing w:after="0" w:line="276" w:lineRule="auto"/>
        <w:ind w:firstLine="238"/>
        <w:jc w:val="both"/>
        <w:rPr>
          <w:rFonts w:cs="B Zar"/>
          <w:sz w:val="26"/>
          <w:szCs w:val="26"/>
          <w:rtl/>
        </w:rPr>
      </w:pPr>
    </w:p>
    <w:p w14:paraId="68C103FF" w14:textId="77777777" w:rsidR="00963030" w:rsidRDefault="00963030" w:rsidP="00963030">
      <w:pPr>
        <w:bidi/>
        <w:spacing w:after="0" w:line="276" w:lineRule="auto"/>
        <w:ind w:firstLine="238"/>
        <w:jc w:val="both"/>
        <w:rPr>
          <w:rFonts w:cs="B Zar"/>
          <w:sz w:val="26"/>
          <w:szCs w:val="26"/>
          <w:rtl/>
        </w:rPr>
      </w:pPr>
    </w:p>
    <w:p w14:paraId="21F5B4CD" w14:textId="77777777" w:rsidR="00732BEA" w:rsidRPr="00826AA0" w:rsidRDefault="00826AA0" w:rsidP="00826AA0">
      <w:pPr>
        <w:pStyle w:val="Heading4"/>
        <w:bidi/>
        <w:jc w:val="center"/>
        <w:rPr>
          <w:rFonts w:cs="B Zar"/>
          <w:b/>
          <w:bCs/>
          <w:i w:val="0"/>
          <w:iCs w:val="0"/>
          <w:sz w:val="26"/>
          <w:szCs w:val="26"/>
          <w:rtl/>
          <w:lang w:bidi="fa-IR"/>
        </w:rPr>
      </w:pPr>
      <w:bookmarkStart w:id="19" w:name="_Toc176098202"/>
      <w:r>
        <w:rPr>
          <w:rFonts w:cs="B Zar" w:hint="cs"/>
          <w:b/>
          <w:bCs/>
          <w:i w:val="0"/>
          <w:iCs w:val="0"/>
          <w:color w:val="auto"/>
          <w:sz w:val="20"/>
          <w:szCs w:val="20"/>
          <w:rtl/>
          <w:lang w:bidi="fa-IR"/>
        </w:rPr>
        <w:t>جدول 7</w:t>
      </w:r>
      <w:r w:rsidR="00732BEA" w:rsidRPr="00826AA0">
        <w:rPr>
          <w:rFonts w:cs="B Zar" w:hint="cs"/>
          <w:b/>
          <w:bCs/>
          <w:i w:val="0"/>
          <w:iCs w:val="0"/>
          <w:color w:val="auto"/>
          <w:sz w:val="20"/>
          <w:szCs w:val="20"/>
          <w:rtl/>
          <w:lang w:bidi="fa-IR"/>
        </w:rPr>
        <w:t>. نتایج بررسی همگنی واریانس</w:t>
      </w:r>
      <w:r w:rsidR="00732BEA" w:rsidRPr="00826AA0">
        <w:rPr>
          <w:rFonts w:cs="B Zar"/>
          <w:b/>
          <w:bCs/>
          <w:i w:val="0"/>
          <w:iCs w:val="0"/>
          <w:color w:val="auto"/>
          <w:sz w:val="20"/>
          <w:szCs w:val="20"/>
          <w:rtl/>
          <w:lang w:bidi="fa-IR"/>
        </w:rPr>
        <w:softHyphen/>
      </w:r>
      <w:r w:rsidR="00BD09D3">
        <w:rPr>
          <w:rFonts w:cs="B Zar" w:hint="cs"/>
          <w:b/>
          <w:bCs/>
          <w:i w:val="0"/>
          <w:iCs w:val="0"/>
          <w:color w:val="auto"/>
          <w:sz w:val="20"/>
          <w:szCs w:val="20"/>
          <w:rtl/>
          <w:lang w:bidi="fa-IR"/>
        </w:rPr>
        <w:t>های خطای کنش</w:t>
      </w:r>
      <w:r w:rsidR="00BD09D3">
        <w:rPr>
          <w:rFonts w:cs="B Zar"/>
          <w:b/>
          <w:bCs/>
          <w:i w:val="0"/>
          <w:iCs w:val="0"/>
          <w:color w:val="auto"/>
          <w:sz w:val="20"/>
          <w:szCs w:val="20"/>
          <w:rtl/>
          <w:lang w:bidi="fa-IR"/>
        </w:rPr>
        <w:softHyphen/>
      </w:r>
      <w:r w:rsidR="00732BEA" w:rsidRPr="00826AA0">
        <w:rPr>
          <w:rFonts w:cs="B Zar" w:hint="cs"/>
          <w:b/>
          <w:bCs/>
          <w:i w:val="0"/>
          <w:iCs w:val="0"/>
          <w:color w:val="auto"/>
          <w:sz w:val="20"/>
          <w:szCs w:val="20"/>
          <w:rtl/>
          <w:lang w:bidi="fa-IR"/>
        </w:rPr>
        <w:t>های اجرایی</w:t>
      </w:r>
      <w:r w:rsidRPr="00826AA0">
        <w:rPr>
          <w:rFonts w:cs="B Zar" w:hint="cs"/>
          <w:b/>
          <w:bCs/>
          <w:i w:val="0"/>
          <w:iCs w:val="0"/>
          <w:color w:val="auto"/>
          <w:sz w:val="20"/>
          <w:szCs w:val="20"/>
          <w:rtl/>
          <w:lang w:bidi="fa-IR"/>
        </w:rPr>
        <w:t>، ابعاد حافظه فعال و توجه انتخابی</w:t>
      </w:r>
      <w:r w:rsidR="00732BEA" w:rsidRPr="00826AA0">
        <w:rPr>
          <w:rFonts w:cs="B Zar" w:hint="cs"/>
          <w:b/>
          <w:bCs/>
          <w:i w:val="0"/>
          <w:iCs w:val="0"/>
          <w:color w:val="auto"/>
          <w:sz w:val="20"/>
          <w:szCs w:val="20"/>
          <w:rtl/>
          <w:lang w:bidi="fa-IR"/>
        </w:rPr>
        <w:t xml:space="preserve"> در دو گروه</w:t>
      </w:r>
      <w:bookmarkEnd w:id="19"/>
    </w:p>
    <w:tbl>
      <w:tblPr>
        <w:bidiVisual/>
        <w:tblW w:w="6551" w:type="dxa"/>
        <w:jc w:val="center"/>
        <w:tblBorders>
          <w:top w:val="single" w:sz="12" w:space="0" w:color="auto"/>
          <w:bottom w:val="single" w:sz="12" w:space="0" w:color="auto"/>
        </w:tblBorders>
        <w:tblLook w:val="04A0" w:firstRow="1" w:lastRow="0" w:firstColumn="1" w:lastColumn="0" w:noHBand="0" w:noVBand="1"/>
      </w:tblPr>
      <w:tblGrid>
        <w:gridCol w:w="1873"/>
        <w:gridCol w:w="1438"/>
        <w:gridCol w:w="1080"/>
        <w:gridCol w:w="1080"/>
        <w:gridCol w:w="1080"/>
      </w:tblGrid>
      <w:tr w:rsidR="00732BEA" w:rsidRPr="00732BEA" w14:paraId="1A6B40F4" w14:textId="77777777" w:rsidTr="00826AA0">
        <w:trPr>
          <w:trHeight w:val="20"/>
          <w:jc w:val="center"/>
        </w:trPr>
        <w:tc>
          <w:tcPr>
            <w:tcW w:w="1873" w:type="dxa"/>
            <w:tcBorders>
              <w:top w:val="single" w:sz="12" w:space="0" w:color="auto"/>
              <w:bottom w:val="single" w:sz="12" w:space="0" w:color="auto"/>
            </w:tcBorders>
            <w:vAlign w:val="center"/>
            <w:hideMark/>
          </w:tcPr>
          <w:p w14:paraId="6A25D32B" w14:textId="77777777" w:rsidR="00732BEA" w:rsidRPr="00826AA0" w:rsidRDefault="00732BEA" w:rsidP="00732BEA">
            <w:pPr>
              <w:bidi/>
              <w:spacing w:after="0" w:line="276" w:lineRule="auto"/>
              <w:jc w:val="both"/>
              <w:rPr>
                <w:rFonts w:cs="B Zar"/>
                <w:b/>
                <w:bCs/>
                <w:sz w:val="20"/>
                <w:szCs w:val="20"/>
              </w:rPr>
            </w:pPr>
            <w:r w:rsidRPr="00826AA0">
              <w:rPr>
                <w:rFonts w:cs="B Zar"/>
                <w:b/>
                <w:bCs/>
                <w:sz w:val="20"/>
                <w:szCs w:val="20"/>
                <w:rtl/>
                <w:lang w:bidi="fa-IR"/>
              </w:rPr>
              <w:t>متغیر</w:t>
            </w:r>
          </w:p>
        </w:tc>
        <w:tc>
          <w:tcPr>
            <w:tcW w:w="1438" w:type="dxa"/>
            <w:tcBorders>
              <w:top w:val="single" w:sz="12" w:space="0" w:color="auto"/>
              <w:bottom w:val="single" w:sz="12" w:space="0" w:color="auto"/>
            </w:tcBorders>
            <w:vAlign w:val="center"/>
            <w:hideMark/>
          </w:tcPr>
          <w:p w14:paraId="48230963" w14:textId="77777777" w:rsidR="00732BEA" w:rsidRPr="00826AA0" w:rsidRDefault="00732BEA" w:rsidP="00826AA0">
            <w:pPr>
              <w:bidi/>
              <w:spacing w:after="0" w:line="276" w:lineRule="auto"/>
              <w:jc w:val="center"/>
              <w:rPr>
                <w:rFonts w:asciiTheme="majorBidi" w:hAnsiTheme="majorBidi" w:cstheme="majorBidi"/>
                <w:b/>
                <w:bCs/>
                <w:sz w:val="20"/>
                <w:szCs w:val="20"/>
              </w:rPr>
            </w:pPr>
            <w:r w:rsidRPr="00826AA0">
              <w:rPr>
                <w:rFonts w:asciiTheme="majorBidi" w:hAnsiTheme="majorBidi" w:cs="B Zar"/>
                <w:b/>
                <w:bCs/>
                <w:sz w:val="20"/>
                <w:szCs w:val="20"/>
                <w:rtl/>
                <w:lang w:bidi="fa-IR"/>
              </w:rPr>
              <w:t>مقدار</w:t>
            </w:r>
            <w:r w:rsidRPr="00826AA0">
              <w:rPr>
                <w:rFonts w:asciiTheme="majorBidi" w:hAnsiTheme="majorBidi" w:cstheme="majorBidi"/>
                <w:b/>
                <w:bCs/>
                <w:sz w:val="20"/>
                <w:szCs w:val="20"/>
                <w:rtl/>
                <w:lang w:bidi="fa-IR"/>
              </w:rPr>
              <w:t xml:space="preserve"> </w:t>
            </w:r>
            <w:r w:rsidRPr="00826AA0">
              <w:rPr>
                <w:rFonts w:asciiTheme="majorBidi" w:hAnsiTheme="majorBidi" w:cs="B Zar"/>
                <w:b/>
                <w:bCs/>
                <w:sz w:val="20"/>
                <w:szCs w:val="20"/>
                <w:rtl/>
                <w:lang w:bidi="fa-IR"/>
              </w:rPr>
              <w:t>آماره</w:t>
            </w:r>
            <w:r w:rsidRPr="00826AA0">
              <w:rPr>
                <w:rFonts w:asciiTheme="majorBidi" w:hAnsiTheme="majorBidi" w:cstheme="majorBidi"/>
                <w:b/>
                <w:bCs/>
                <w:sz w:val="20"/>
                <w:szCs w:val="20"/>
              </w:rPr>
              <w:t>F</w:t>
            </w:r>
          </w:p>
        </w:tc>
        <w:tc>
          <w:tcPr>
            <w:tcW w:w="1080" w:type="dxa"/>
            <w:tcBorders>
              <w:top w:val="single" w:sz="12" w:space="0" w:color="auto"/>
              <w:bottom w:val="single" w:sz="12" w:space="0" w:color="auto"/>
            </w:tcBorders>
            <w:vAlign w:val="center"/>
            <w:hideMark/>
          </w:tcPr>
          <w:p w14:paraId="032C02F8" w14:textId="77777777" w:rsidR="00732BEA" w:rsidRPr="00826AA0" w:rsidRDefault="00732BEA" w:rsidP="00826AA0">
            <w:pPr>
              <w:bidi/>
              <w:spacing w:after="0" w:line="276" w:lineRule="auto"/>
              <w:jc w:val="center"/>
              <w:rPr>
                <w:rFonts w:asciiTheme="majorBidi" w:hAnsiTheme="majorBidi" w:cstheme="majorBidi"/>
                <w:sz w:val="20"/>
                <w:szCs w:val="20"/>
              </w:rPr>
            </w:pPr>
            <w:r w:rsidRPr="00826AA0">
              <w:rPr>
                <w:rFonts w:asciiTheme="majorBidi" w:hAnsiTheme="majorBidi" w:cstheme="majorBidi"/>
                <w:sz w:val="20"/>
                <w:szCs w:val="20"/>
              </w:rPr>
              <w:t>df1</w:t>
            </w:r>
          </w:p>
        </w:tc>
        <w:tc>
          <w:tcPr>
            <w:tcW w:w="1080" w:type="dxa"/>
            <w:tcBorders>
              <w:top w:val="single" w:sz="12" w:space="0" w:color="auto"/>
              <w:bottom w:val="single" w:sz="12" w:space="0" w:color="auto"/>
            </w:tcBorders>
            <w:vAlign w:val="center"/>
            <w:hideMark/>
          </w:tcPr>
          <w:p w14:paraId="4A7A9C11" w14:textId="77777777" w:rsidR="00732BEA" w:rsidRPr="00826AA0" w:rsidRDefault="00732BEA" w:rsidP="00826AA0">
            <w:pPr>
              <w:bidi/>
              <w:spacing w:after="0" w:line="276" w:lineRule="auto"/>
              <w:jc w:val="center"/>
              <w:rPr>
                <w:rFonts w:asciiTheme="majorBidi" w:hAnsiTheme="majorBidi" w:cstheme="majorBidi"/>
                <w:sz w:val="20"/>
                <w:szCs w:val="20"/>
              </w:rPr>
            </w:pPr>
            <w:r w:rsidRPr="00826AA0">
              <w:rPr>
                <w:rFonts w:asciiTheme="majorBidi" w:hAnsiTheme="majorBidi" w:cstheme="majorBidi"/>
                <w:sz w:val="20"/>
                <w:szCs w:val="20"/>
              </w:rPr>
              <w:t>df2</w:t>
            </w:r>
          </w:p>
        </w:tc>
        <w:tc>
          <w:tcPr>
            <w:tcW w:w="1080" w:type="dxa"/>
            <w:tcBorders>
              <w:top w:val="single" w:sz="12" w:space="0" w:color="auto"/>
              <w:bottom w:val="single" w:sz="12" w:space="0" w:color="auto"/>
            </w:tcBorders>
            <w:vAlign w:val="center"/>
            <w:hideMark/>
          </w:tcPr>
          <w:p w14:paraId="5CC205F4" w14:textId="77777777" w:rsidR="00732BEA" w:rsidRPr="00826AA0" w:rsidRDefault="00732BEA" w:rsidP="00826AA0">
            <w:pPr>
              <w:bidi/>
              <w:spacing w:after="0" w:line="276" w:lineRule="auto"/>
              <w:jc w:val="center"/>
              <w:rPr>
                <w:rFonts w:asciiTheme="majorBidi" w:hAnsiTheme="majorBidi" w:cstheme="majorBidi"/>
                <w:sz w:val="20"/>
                <w:szCs w:val="20"/>
              </w:rPr>
            </w:pPr>
            <w:r w:rsidRPr="00826AA0">
              <w:rPr>
                <w:rFonts w:asciiTheme="majorBidi" w:hAnsiTheme="majorBidi" w:cstheme="majorBidi"/>
                <w:sz w:val="20"/>
                <w:szCs w:val="20"/>
              </w:rPr>
              <w:t>Sig</w:t>
            </w:r>
            <w:r w:rsidRPr="00826AA0">
              <w:rPr>
                <w:rFonts w:asciiTheme="majorBidi" w:hAnsiTheme="majorBidi" w:cstheme="majorBidi"/>
                <w:sz w:val="20"/>
                <w:szCs w:val="20"/>
                <w:rtl/>
                <w:lang w:bidi="fa-IR"/>
              </w:rPr>
              <w:t>.</w:t>
            </w:r>
          </w:p>
        </w:tc>
      </w:tr>
      <w:tr w:rsidR="00732BEA" w:rsidRPr="00732BEA" w14:paraId="52B7FC6C" w14:textId="77777777" w:rsidTr="00826AA0">
        <w:trPr>
          <w:trHeight w:val="20"/>
          <w:jc w:val="center"/>
        </w:trPr>
        <w:tc>
          <w:tcPr>
            <w:tcW w:w="1873" w:type="dxa"/>
            <w:tcBorders>
              <w:bottom w:val="single" w:sz="4" w:space="0" w:color="auto"/>
            </w:tcBorders>
            <w:hideMark/>
          </w:tcPr>
          <w:p w14:paraId="1FA785EB" w14:textId="77777777" w:rsidR="00732BEA" w:rsidRPr="00826AA0" w:rsidRDefault="00732BEA" w:rsidP="00732BEA">
            <w:pPr>
              <w:bidi/>
              <w:spacing w:after="0" w:line="276" w:lineRule="auto"/>
              <w:jc w:val="both"/>
              <w:rPr>
                <w:rFonts w:cs="B Zar"/>
                <w:sz w:val="20"/>
                <w:szCs w:val="20"/>
                <w:rtl/>
                <w:lang w:bidi="fa-IR"/>
              </w:rPr>
            </w:pPr>
            <w:r w:rsidRPr="00826AA0">
              <w:rPr>
                <w:rFonts w:cs="B Zar" w:hint="cs"/>
                <w:sz w:val="20"/>
                <w:szCs w:val="20"/>
                <w:rtl/>
                <w:lang w:bidi="fa-IR"/>
              </w:rPr>
              <w:t>کنش های اجرایی</w:t>
            </w:r>
          </w:p>
        </w:tc>
        <w:tc>
          <w:tcPr>
            <w:tcW w:w="1438" w:type="dxa"/>
            <w:tcBorders>
              <w:bottom w:val="single" w:sz="4" w:space="0" w:color="auto"/>
            </w:tcBorders>
            <w:noWrap/>
            <w:vAlign w:val="center"/>
            <w:hideMark/>
          </w:tcPr>
          <w:p w14:paraId="78C94177" w14:textId="77777777" w:rsidR="00732BEA" w:rsidRPr="00826AA0" w:rsidRDefault="00732BEA" w:rsidP="00826AA0">
            <w:pPr>
              <w:bidi/>
              <w:spacing w:after="0" w:line="276" w:lineRule="auto"/>
              <w:jc w:val="center"/>
              <w:rPr>
                <w:rFonts w:cs="B Zar"/>
                <w:sz w:val="20"/>
                <w:szCs w:val="20"/>
                <w:rtl/>
                <w:lang w:bidi="fa-IR"/>
              </w:rPr>
            </w:pPr>
            <w:r w:rsidRPr="00826AA0">
              <w:rPr>
                <w:rFonts w:cs="B Zar" w:hint="cs"/>
                <w:sz w:val="20"/>
                <w:szCs w:val="20"/>
                <w:rtl/>
                <w:lang w:bidi="fa-IR"/>
              </w:rPr>
              <w:t>938/0</w:t>
            </w:r>
          </w:p>
        </w:tc>
        <w:tc>
          <w:tcPr>
            <w:tcW w:w="1080" w:type="dxa"/>
            <w:tcBorders>
              <w:bottom w:val="single" w:sz="4" w:space="0" w:color="auto"/>
            </w:tcBorders>
            <w:noWrap/>
            <w:vAlign w:val="center"/>
            <w:hideMark/>
          </w:tcPr>
          <w:p w14:paraId="5BE15BCE" w14:textId="77777777" w:rsidR="00732BEA" w:rsidRPr="00826AA0" w:rsidRDefault="00732BEA" w:rsidP="00826AA0">
            <w:pPr>
              <w:bidi/>
              <w:spacing w:after="0" w:line="276" w:lineRule="auto"/>
              <w:jc w:val="center"/>
              <w:rPr>
                <w:rFonts w:cs="B Zar"/>
                <w:sz w:val="20"/>
                <w:szCs w:val="20"/>
                <w:rtl/>
                <w:lang w:bidi="fa-IR"/>
              </w:rPr>
            </w:pPr>
            <w:r w:rsidRPr="00826AA0">
              <w:rPr>
                <w:rFonts w:cs="B Zar" w:hint="cs"/>
                <w:sz w:val="20"/>
                <w:szCs w:val="20"/>
                <w:rtl/>
                <w:lang w:bidi="fa-IR"/>
              </w:rPr>
              <w:t>1</w:t>
            </w:r>
          </w:p>
        </w:tc>
        <w:tc>
          <w:tcPr>
            <w:tcW w:w="1080" w:type="dxa"/>
            <w:tcBorders>
              <w:bottom w:val="single" w:sz="4" w:space="0" w:color="auto"/>
            </w:tcBorders>
            <w:noWrap/>
            <w:vAlign w:val="center"/>
            <w:hideMark/>
          </w:tcPr>
          <w:p w14:paraId="6F8BC520" w14:textId="77777777" w:rsidR="00732BEA" w:rsidRPr="00826AA0" w:rsidRDefault="00732BEA" w:rsidP="00826AA0">
            <w:pPr>
              <w:bidi/>
              <w:spacing w:after="0" w:line="276" w:lineRule="auto"/>
              <w:jc w:val="center"/>
              <w:rPr>
                <w:rFonts w:cs="B Zar"/>
                <w:sz w:val="20"/>
                <w:szCs w:val="20"/>
                <w:rtl/>
                <w:lang w:bidi="fa-IR"/>
              </w:rPr>
            </w:pPr>
            <w:r w:rsidRPr="00826AA0">
              <w:rPr>
                <w:rFonts w:cs="B Zar" w:hint="cs"/>
                <w:sz w:val="20"/>
                <w:szCs w:val="20"/>
                <w:rtl/>
                <w:lang w:bidi="fa-IR"/>
              </w:rPr>
              <w:t>138/0</w:t>
            </w:r>
          </w:p>
        </w:tc>
        <w:tc>
          <w:tcPr>
            <w:tcW w:w="1080" w:type="dxa"/>
            <w:tcBorders>
              <w:bottom w:val="single" w:sz="4" w:space="0" w:color="auto"/>
            </w:tcBorders>
            <w:noWrap/>
            <w:vAlign w:val="center"/>
            <w:hideMark/>
          </w:tcPr>
          <w:p w14:paraId="60164DEA" w14:textId="77777777" w:rsidR="00732BEA" w:rsidRPr="00826AA0" w:rsidRDefault="00732BEA" w:rsidP="00826AA0">
            <w:pPr>
              <w:bidi/>
              <w:spacing w:after="0" w:line="276" w:lineRule="auto"/>
              <w:jc w:val="center"/>
              <w:rPr>
                <w:rFonts w:cs="B Zar"/>
                <w:sz w:val="20"/>
                <w:szCs w:val="20"/>
                <w:rtl/>
                <w:lang w:bidi="fa-IR"/>
              </w:rPr>
            </w:pPr>
            <w:r w:rsidRPr="00826AA0">
              <w:rPr>
                <w:rFonts w:cs="B Zar" w:hint="cs"/>
                <w:sz w:val="20"/>
                <w:szCs w:val="20"/>
                <w:rtl/>
                <w:lang w:bidi="fa-IR"/>
              </w:rPr>
              <w:t>335/0</w:t>
            </w:r>
          </w:p>
        </w:tc>
      </w:tr>
      <w:tr w:rsidR="00826AA0" w:rsidRPr="00732BEA" w14:paraId="2A881B4E" w14:textId="77777777" w:rsidTr="00826AA0">
        <w:trPr>
          <w:trHeight w:val="20"/>
          <w:jc w:val="center"/>
        </w:trPr>
        <w:tc>
          <w:tcPr>
            <w:tcW w:w="1873" w:type="dxa"/>
            <w:tcBorders>
              <w:top w:val="single" w:sz="4" w:space="0" w:color="auto"/>
            </w:tcBorders>
            <w:vAlign w:val="center"/>
          </w:tcPr>
          <w:p w14:paraId="775BA315" w14:textId="77777777" w:rsidR="00826AA0" w:rsidRPr="00826AA0" w:rsidRDefault="00826AA0" w:rsidP="00826AA0">
            <w:pPr>
              <w:bidi/>
              <w:spacing w:after="0" w:line="276" w:lineRule="auto"/>
              <w:jc w:val="both"/>
              <w:rPr>
                <w:rFonts w:cs="B Zar"/>
                <w:sz w:val="20"/>
                <w:szCs w:val="20"/>
                <w:rtl/>
                <w:lang w:bidi="fa-IR"/>
              </w:rPr>
            </w:pPr>
            <w:r w:rsidRPr="00826AA0">
              <w:rPr>
                <w:rFonts w:cs="B Zar" w:hint="cs"/>
                <w:sz w:val="20"/>
                <w:szCs w:val="20"/>
                <w:rtl/>
                <w:lang w:bidi="fa-IR"/>
              </w:rPr>
              <w:t>اطلاعات شخصی و عمومی</w:t>
            </w:r>
          </w:p>
        </w:tc>
        <w:tc>
          <w:tcPr>
            <w:tcW w:w="1438" w:type="dxa"/>
            <w:tcBorders>
              <w:top w:val="single" w:sz="4" w:space="0" w:color="auto"/>
            </w:tcBorders>
            <w:noWrap/>
            <w:vAlign w:val="center"/>
          </w:tcPr>
          <w:p w14:paraId="118C5365" w14:textId="77777777" w:rsidR="00826AA0" w:rsidRPr="00826AA0" w:rsidRDefault="00826AA0" w:rsidP="00826AA0">
            <w:pPr>
              <w:bidi/>
              <w:spacing w:after="0" w:line="276" w:lineRule="auto"/>
              <w:jc w:val="center"/>
              <w:rPr>
                <w:rFonts w:cs="B Zar"/>
                <w:sz w:val="20"/>
                <w:szCs w:val="20"/>
              </w:rPr>
            </w:pPr>
            <w:r w:rsidRPr="00826AA0">
              <w:rPr>
                <w:rFonts w:cs="B Zar" w:hint="cs"/>
                <w:sz w:val="20"/>
                <w:szCs w:val="20"/>
                <w:rtl/>
                <w:lang w:bidi="fa-IR"/>
              </w:rPr>
              <w:t>243/0</w:t>
            </w:r>
          </w:p>
        </w:tc>
        <w:tc>
          <w:tcPr>
            <w:tcW w:w="1080" w:type="dxa"/>
            <w:tcBorders>
              <w:top w:val="single" w:sz="4" w:space="0" w:color="auto"/>
            </w:tcBorders>
            <w:noWrap/>
            <w:vAlign w:val="center"/>
          </w:tcPr>
          <w:p w14:paraId="4F67F96C" w14:textId="77777777" w:rsidR="00826AA0" w:rsidRPr="00826AA0" w:rsidRDefault="00826AA0" w:rsidP="00826AA0">
            <w:pPr>
              <w:bidi/>
              <w:spacing w:after="0" w:line="276" w:lineRule="auto"/>
              <w:jc w:val="center"/>
              <w:rPr>
                <w:rFonts w:cs="B Zar"/>
                <w:sz w:val="20"/>
                <w:szCs w:val="20"/>
              </w:rPr>
            </w:pPr>
            <w:r w:rsidRPr="00826AA0">
              <w:rPr>
                <w:rFonts w:cs="B Zar" w:hint="cs"/>
                <w:sz w:val="20"/>
                <w:szCs w:val="20"/>
                <w:rtl/>
                <w:lang w:bidi="fa-IR"/>
              </w:rPr>
              <w:t>1</w:t>
            </w:r>
          </w:p>
        </w:tc>
        <w:tc>
          <w:tcPr>
            <w:tcW w:w="1080" w:type="dxa"/>
            <w:tcBorders>
              <w:top w:val="single" w:sz="4" w:space="0" w:color="auto"/>
            </w:tcBorders>
            <w:noWrap/>
            <w:vAlign w:val="center"/>
          </w:tcPr>
          <w:p w14:paraId="62D872C2" w14:textId="77777777" w:rsidR="00826AA0" w:rsidRPr="00826AA0" w:rsidRDefault="00826AA0" w:rsidP="00826AA0">
            <w:pPr>
              <w:bidi/>
              <w:spacing w:after="0" w:line="276" w:lineRule="auto"/>
              <w:jc w:val="center"/>
              <w:rPr>
                <w:rFonts w:cs="B Zar"/>
                <w:sz w:val="20"/>
                <w:szCs w:val="20"/>
              </w:rPr>
            </w:pPr>
            <w:r w:rsidRPr="00826AA0">
              <w:rPr>
                <w:rFonts w:cs="B Zar" w:hint="cs"/>
                <w:sz w:val="20"/>
                <w:szCs w:val="20"/>
                <w:rtl/>
                <w:lang w:bidi="fa-IR"/>
              </w:rPr>
              <w:t>138</w:t>
            </w:r>
          </w:p>
        </w:tc>
        <w:tc>
          <w:tcPr>
            <w:tcW w:w="1080" w:type="dxa"/>
            <w:tcBorders>
              <w:top w:val="single" w:sz="4" w:space="0" w:color="auto"/>
            </w:tcBorders>
            <w:noWrap/>
            <w:vAlign w:val="center"/>
          </w:tcPr>
          <w:p w14:paraId="24B7641B" w14:textId="77777777" w:rsidR="00826AA0" w:rsidRPr="00826AA0" w:rsidRDefault="00826AA0" w:rsidP="00826AA0">
            <w:pPr>
              <w:bidi/>
              <w:spacing w:after="0" w:line="276" w:lineRule="auto"/>
              <w:jc w:val="center"/>
              <w:rPr>
                <w:rFonts w:cs="B Zar"/>
                <w:sz w:val="20"/>
                <w:szCs w:val="20"/>
              </w:rPr>
            </w:pPr>
            <w:r w:rsidRPr="00826AA0">
              <w:rPr>
                <w:rFonts w:cs="B Zar" w:hint="cs"/>
                <w:sz w:val="20"/>
                <w:szCs w:val="20"/>
                <w:rtl/>
                <w:lang w:bidi="fa-IR"/>
              </w:rPr>
              <w:t>623/0</w:t>
            </w:r>
          </w:p>
        </w:tc>
      </w:tr>
      <w:tr w:rsidR="00826AA0" w:rsidRPr="00732BEA" w14:paraId="05618AE8" w14:textId="77777777" w:rsidTr="00826AA0">
        <w:trPr>
          <w:trHeight w:val="20"/>
          <w:jc w:val="center"/>
        </w:trPr>
        <w:tc>
          <w:tcPr>
            <w:tcW w:w="1873" w:type="dxa"/>
            <w:vAlign w:val="center"/>
          </w:tcPr>
          <w:p w14:paraId="428C3B5B" w14:textId="77777777" w:rsidR="00826AA0" w:rsidRPr="00826AA0" w:rsidRDefault="00826AA0" w:rsidP="00826AA0">
            <w:pPr>
              <w:bidi/>
              <w:spacing w:after="0" w:line="276" w:lineRule="auto"/>
              <w:jc w:val="both"/>
              <w:rPr>
                <w:rFonts w:cs="B Zar"/>
                <w:sz w:val="20"/>
                <w:szCs w:val="20"/>
                <w:rtl/>
                <w:lang w:bidi="fa-IR"/>
              </w:rPr>
            </w:pPr>
            <w:r w:rsidRPr="00826AA0">
              <w:rPr>
                <w:rFonts w:cs="B Zar" w:hint="cs"/>
                <w:sz w:val="20"/>
                <w:szCs w:val="20"/>
                <w:rtl/>
                <w:lang w:bidi="fa-IR"/>
              </w:rPr>
              <w:t>جهت یابی</w:t>
            </w:r>
          </w:p>
        </w:tc>
        <w:tc>
          <w:tcPr>
            <w:tcW w:w="1438" w:type="dxa"/>
            <w:noWrap/>
            <w:vAlign w:val="center"/>
          </w:tcPr>
          <w:p w14:paraId="18CDD87E" w14:textId="77777777" w:rsidR="00826AA0" w:rsidRPr="00826AA0" w:rsidRDefault="00826AA0" w:rsidP="00826AA0">
            <w:pPr>
              <w:bidi/>
              <w:spacing w:after="0" w:line="276" w:lineRule="auto"/>
              <w:jc w:val="center"/>
              <w:rPr>
                <w:rFonts w:cs="B Zar"/>
                <w:sz w:val="20"/>
                <w:szCs w:val="20"/>
              </w:rPr>
            </w:pPr>
            <w:r w:rsidRPr="00826AA0">
              <w:rPr>
                <w:rFonts w:cs="B Zar" w:hint="cs"/>
                <w:sz w:val="20"/>
                <w:szCs w:val="20"/>
                <w:rtl/>
                <w:lang w:bidi="fa-IR"/>
              </w:rPr>
              <w:t>970/0</w:t>
            </w:r>
          </w:p>
        </w:tc>
        <w:tc>
          <w:tcPr>
            <w:tcW w:w="1080" w:type="dxa"/>
            <w:noWrap/>
            <w:vAlign w:val="center"/>
          </w:tcPr>
          <w:p w14:paraId="2BF729B9" w14:textId="77777777" w:rsidR="00826AA0" w:rsidRPr="00826AA0" w:rsidRDefault="00826AA0" w:rsidP="00826AA0">
            <w:pPr>
              <w:bidi/>
              <w:spacing w:after="0" w:line="276" w:lineRule="auto"/>
              <w:jc w:val="center"/>
              <w:rPr>
                <w:rFonts w:cs="B Zar"/>
                <w:sz w:val="20"/>
                <w:szCs w:val="20"/>
              </w:rPr>
            </w:pPr>
            <w:r w:rsidRPr="00826AA0">
              <w:rPr>
                <w:rFonts w:cs="B Zar" w:hint="cs"/>
                <w:sz w:val="20"/>
                <w:szCs w:val="20"/>
                <w:rtl/>
                <w:lang w:bidi="fa-IR"/>
              </w:rPr>
              <w:t>1</w:t>
            </w:r>
          </w:p>
        </w:tc>
        <w:tc>
          <w:tcPr>
            <w:tcW w:w="1080" w:type="dxa"/>
            <w:noWrap/>
            <w:vAlign w:val="center"/>
          </w:tcPr>
          <w:p w14:paraId="440870C7" w14:textId="77777777" w:rsidR="00826AA0" w:rsidRPr="00826AA0" w:rsidRDefault="00826AA0" w:rsidP="00826AA0">
            <w:pPr>
              <w:bidi/>
              <w:spacing w:after="0" w:line="276" w:lineRule="auto"/>
              <w:jc w:val="center"/>
              <w:rPr>
                <w:rFonts w:cs="B Zar"/>
                <w:sz w:val="20"/>
                <w:szCs w:val="20"/>
              </w:rPr>
            </w:pPr>
            <w:r w:rsidRPr="00826AA0">
              <w:rPr>
                <w:rFonts w:cs="B Zar" w:hint="cs"/>
                <w:sz w:val="20"/>
                <w:szCs w:val="20"/>
                <w:rtl/>
                <w:lang w:bidi="fa-IR"/>
              </w:rPr>
              <w:t>138</w:t>
            </w:r>
          </w:p>
        </w:tc>
        <w:tc>
          <w:tcPr>
            <w:tcW w:w="1080" w:type="dxa"/>
            <w:noWrap/>
            <w:vAlign w:val="center"/>
          </w:tcPr>
          <w:p w14:paraId="12DB6294" w14:textId="77777777" w:rsidR="00826AA0" w:rsidRPr="00826AA0" w:rsidRDefault="00826AA0" w:rsidP="00826AA0">
            <w:pPr>
              <w:bidi/>
              <w:spacing w:after="0" w:line="276" w:lineRule="auto"/>
              <w:jc w:val="center"/>
              <w:rPr>
                <w:rFonts w:cs="B Zar"/>
                <w:sz w:val="20"/>
                <w:szCs w:val="20"/>
              </w:rPr>
            </w:pPr>
            <w:r w:rsidRPr="00826AA0">
              <w:rPr>
                <w:rFonts w:cs="B Zar" w:hint="cs"/>
                <w:sz w:val="20"/>
                <w:szCs w:val="20"/>
                <w:rtl/>
                <w:lang w:bidi="fa-IR"/>
              </w:rPr>
              <w:t>326/0</w:t>
            </w:r>
          </w:p>
        </w:tc>
      </w:tr>
      <w:tr w:rsidR="00826AA0" w:rsidRPr="00732BEA" w14:paraId="51A151A8" w14:textId="77777777" w:rsidTr="00826AA0">
        <w:trPr>
          <w:trHeight w:val="20"/>
          <w:jc w:val="center"/>
        </w:trPr>
        <w:tc>
          <w:tcPr>
            <w:tcW w:w="1873" w:type="dxa"/>
            <w:vAlign w:val="center"/>
          </w:tcPr>
          <w:p w14:paraId="0A1A902B" w14:textId="77777777" w:rsidR="00826AA0" w:rsidRPr="00826AA0" w:rsidRDefault="00826AA0" w:rsidP="00826AA0">
            <w:pPr>
              <w:bidi/>
              <w:spacing w:after="0" w:line="276" w:lineRule="auto"/>
              <w:jc w:val="both"/>
              <w:rPr>
                <w:rFonts w:cs="B Zar"/>
                <w:sz w:val="20"/>
                <w:szCs w:val="20"/>
                <w:rtl/>
                <w:lang w:bidi="fa-IR"/>
              </w:rPr>
            </w:pPr>
            <w:r w:rsidRPr="00826AA0">
              <w:rPr>
                <w:rFonts w:cs="B Zar" w:hint="cs"/>
                <w:sz w:val="20"/>
                <w:szCs w:val="20"/>
                <w:rtl/>
                <w:lang w:bidi="fa-IR"/>
              </w:rPr>
              <w:t>کنترل ذهنی</w:t>
            </w:r>
          </w:p>
        </w:tc>
        <w:tc>
          <w:tcPr>
            <w:tcW w:w="1438" w:type="dxa"/>
            <w:noWrap/>
            <w:vAlign w:val="center"/>
          </w:tcPr>
          <w:p w14:paraId="381989B4" w14:textId="77777777" w:rsidR="00826AA0" w:rsidRPr="00826AA0" w:rsidRDefault="00826AA0" w:rsidP="00826AA0">
            <w:pPr>
              <w:bidi/>
              <w:spacing w:after="0" w:line="276" w:lineRule="auto"/>
              <w:jc w:val="center"/>
              <w:rPr>
                <w:rFonts w:cs="B Zar"/>
                <w:sz w:val="20"/>
                <w:szCs w:val="20"/>
                <w:rtl/>
                <w:lang w:bidi="fa-IR"/>
              </w:rPr>
            </w:pPr>
            <w:r w:rsidRPr="00826AA0">
              <w:rPr>
                <w:rFonts w:cs="B Zar" w:hint="cs"/>
                <w:sz w:val="20"/>
                <w:szCs w:val="20"/>
                <w:rtl/>
                <w:lang w:bidi="fa-IR"/>
              </w:rPr>
              <w:t>278/1</w:t>
            </w:r>
          </w:p>
        </w:tc>
        <w:tc>
          <w:tcPr>
            <w:tcW w:w="1080" w:type="dxa"/>
            <w:noWrap/>
            <w:vAlign w:val="center"/>
          </w:tcPr>
          <w:p w14:paraId="46C48E30" w14:textId="77777777" w:rsidR="00826AA0" w:rsidRPr="00826AA0" w:rsidRDefault="00826AA0" w:rsidP="00826AA0">
            <w:pPr>
              <w:bidi/>
              <w:spacing w:after="0" w:line="276" w:lineRule="auto"/>
              <w:jc w:val="center"/>
              <w:rPr>
                <w:rFonts w:cs="B Zar"/>
                <w:sz w:val="20"/>
                <w:szCs w:val="20"/>
                <w:rtl/>
                <w:lang w:bidi="fa-IR"/>
              </w:rPr>
            </w:pPr>
            <w:r w:rsidRPr="00826AA0">
              <w:rPr>
                <w:rFonts w:cs="B Zar" w:hint="cs"/>
                <w:sz w:val="20"/>
                <w:szCs w:val="20"/>
                <w:rtl/>
                <w:lang w:bidi="fa-IR"/>
              </w:rPr>
              <w:t>1</w:t>
            </w:r>
          </w:p>
        </w:tc>
        <w:tc>
          <w:tcPr>
            <w:tcW w:w="1080" w:type="dxa"/>
            <w:noWrap/>
            <w:vAlign w:val="center"/>
          </w:tcPr>
          <w:p w14:paraId="7D8FB26F" w14:textId="77777777" w:rsidR="00826AA0" w:rsidRPr="00826AA0" w:rsidRDefault="00826AA0" w:rsidP="00826AA0">
            <w:pPr>
              <w:bidi/>
              <w:spacing w:after="0" w:line="276" w:lineRule="auto"/>
              <w:jc w:val="center"/>
              <w:rPr>
                <w:rFonts w:cs="B Zar"/>
                <w:sz w:val="20"/>
                <w:szCs w:val="20"/>
                <w:rtl/>
                <w:lang w:bidi="fa-IR"/>
              </w:rPr>
            </w:pPr>
            <w:r w:rsidRPr="00826AA0">
              <w:rPr>
                <w:rFonts w:cs="B Zar" w:hint="cs"/>
                <w:sz w:val="20"/>
                <w:szCs w:val="20"/>
                <w:rtl/>
                <w:lang w:bidi="fa-IR"/>
              </w:rPr>
              <w:t>138</w:t>
            </w:r>
          </w:p>
        </w:tc>
        <w:tc>
          <w:tcPr>
            <w:tcW w:w="1080" w:type="dxa"/>
            <w:noWrap/>
            <w:vAlign w:val="center"/>
          </w:tcPr>
          <w:p w14:paraId="0CBD34DA" w14:textId="77777777" w:rsidR="00826AA0" w:rsidRPr="00826AA0" w:rsidRDefault="00826AA0" w:rsidP="00826AA0">
            <w:pPr>
              <w:bidi/>
              <w:spacing w:after="0" w:line="276" w:lineRule="auto"/>
              <w:jc w:val="center"/>
              <w:rPr>
                <w:rFonts w:cs="B Zar"/>
                <w:sz w:val="20"/>
                <w:szCs w:val="20"/>
                <w:rtl/>
                <w:lang w:bidi="fa-IR"/>
              </w:rPr>
            </w:pPr>
            <w:r w:rsidRPr="00826AA0">
              <w:rPr>
                <w:rFonts w:cs="B Zar" w:hint="cs"/>
                <w:sz w:val="20"/>
                <w:szCs w:val="20"/>
                <w:rtl/>
                <w:lang w:bidi="fa-IR"/>
              </w:rPr>
              <w:t>260/0</w:t>
            </w:r>
          </w:p>
        </w:tc>
      </w:tr>
      <w:tr w:rsidR="00826AA0" w:rsidRPr="00732BEA" w14:paraId="065080F1" w14:textId="77777777" w:rsidTr="00826AA0">
        <w:trPr>
          <w:trHeight w:val="20"/>
          <w:jc w:val="center"/>
        </w:trPr>
        <w:tc>
          <w:tcPr>
            <w:tcW w:w="1873" w:type="dxa"/>
            <w:vAlign w:val="center"/>
          </w:tcPr>
          <w:p w14:paraId="34C6784B" w14:textId="77777777" w:rsidR="00826AA0" w:rsidRPr="00826AA0" w:rsidRDefault="00826AA0" w:rsidP="00826AA0">
            <w:pPr>
              <w:bidi/>
              <w:spacing w:after="0" w:line="276" w:lineRule="auto"/>
              <w:jc w:val="both"/>
              <w:rPr>
                <w:rFonts w:cs="B Zar"/>
                <w:sz w:val="20"/>
                <w:szCs w:val="20"/>
                <w:rtl/>
                <w:lang w:bidi="fa-IR"/>
              </w:rPr>
            </w:pPr>
            <w:r w:rsidRPr="00826AA0">
              <w:rPr>
                <w:rFonts w:cs="B Zar" w:hint="cs"/>
                <w:sz w:val="20"/>
                <w:szCs w:val="20"/>
                <w:rtl/>
                <w:lang w:bidi="fa-IR"/>
              </w:rPr>
              <w:t>حافظه منطقی</w:t>
            </w:r>
          </w:p>
        </w:tc>
        <w:tc>
          <w:tcPr>
            <w:tcW w:w="1438" w:type="dxa"/>
            <w:noWrap/>
            <w:vAlign w:val="center"/>
          </w:tcPr>
          <w:p w14:paraId="3D019C0E" w14:textId="77777777" w:rsidR="00826AA0" w:rsidRPr="00826AA0" w:rsidRDefault="00826AA0" w:rsidP="00826AA0">
            <w:pPr>
              <w:bidi/>
              <w:spacing w:after="0" w:line="276" w:lineRule="auto"/>
              <w:jc w:val="center"/>
              <w:rPr>
                <w:rFonts w:cs="B Zar"/>
                <w:sz w:val="20"/>
                <w:szCs w:val="20"/>
                <w:rtl/>
                <w:lang w:bidi="fa-IR"/>
              </w:rPr>
            </w:pPr>
            <w:r w:rsidRPr="00826AA0">
              <w:rPr>
                <w:rFonts w:cs="B Zar" w:hint="cs"/>
                <w:sz w:val="20"/>
                <w:szCs w:val="20"/>
                <w:rtl/>
                <w:lang w:bidi="fa-IR"/>
              </w:rPr>
              <w:t>056/1</w:t>
            </w:r>
          </w:p>
        </w:tc>
        <w:tc>
          <w:tcPr>
            <w:tcW w:w="1080" w:type="dxa"/>
            <w:noWrap/>
            <w:vAlign w:val="center"/>
          </w:tcPr>
          <w:p w14:paraId="01CC9184" w14:textId="77777777" w:rsidR="00826AA0" w:rsidRPr="00826AA0" w:rsidRDefault="00826AA0" w:rsidP="00826AA0">
            <w:pPr>
              <w:bidi/>
              <w:spacing w:after="0" w:line="276" w:lineRule="auto"/>
              <w:jc w:val="center"/>
              <w:rPr>
                <w:rFonts w:cs="B Zar"/>
                <w:sz w:val="20"/>
                <w:szCs w:val="20"/>
                <w:rtl/>
                <w:lang w:bidi="fa-IR"/>
              </w:rPr>
            </w:pPr>
            <w:r w:rsidRPr="00826AA0">
              <w:rPr>
                <w:rFonts w:cs="B Zar" w:hint="cs"/>
                <w:sz w:val="20"/>
                <w:szCs w:val="20"/>
                <w:rtl/>
                <w:lang w:bidi="fa-IR"/>
              </w:rPr>
              <w:t>1</w:t>
            </w:r>
          </w:p>
        </w:tc>
        <w:tc>
          <w:tcPr>
            <w:tcW w:w="1080" w:type="dxa"/>
            <w:noWrap/>
            <w:vAlign w:val="center"/>
          </w:tcPr>
          <w:p w14:paraId="1FF732EC" w14:textId="77777777" w:rsidR="00826AA0" w:rsidRPr="00826AA0" w:rsidRDefault="00826AA0" w:rsidP="00826AA0">
            <w:pPr>
              <w:bidi/>
              <w:spacing w:after="0" w:line="276" w:lineRule="auto"/>
              <w:jc w:val="center"/>
              <w:rPr>
                <w:rFonts w:cs="B Zar"/>
                <w:sz w:val="20"/>
                <w:szCs w:val="20"/>
                <w:rtl/>
                <w:lang w:bidi="fa-IR"/>
              </w:rPr>
            </w:pPr>
            <w:r w:rsidRPr="00826AA0">
              <w:rPr>
                <w:rFonts w:cs="B Zar" w:hint="cs"/>
                <w:sz w:val="20"/>
                <w:szCs w:val="20"/>
                <w:rtl/>
                <w:lang w:bidi="fa-IR"/>
              </w:rPr>
              <w:t>138</w:t>
            </w:r>
          </w:p>
        </w:tc>
        <w:tc>
          <w:tcPr>
            <w:tcW w:w="1080" w:type="dxa"/>
            <w:noWrap/>
            <w:vAlign w:val="center"/>
          </w:tcPr>
          <w:p w14:paraId="69694387" w14:textId="77777777" w:rsidR="00826AA0" w:rsidRPr="00826AA0" w:rsidRDefault="00826AA0" w:rsidP="00826AA0">
            <w:pPr>
              <w:bidi/>
              <w:spacing w:after="0" w:line="276" w:lineRule="auto"/>
              <w:jc w:val="center"/>
              <w:rPr>
                <w:rFonts w:cs="B Zar"/>
                <w:sz w:val="20"/>
                <w:szCs w:val="20"/>
                <w:rtl/>
                <w:lang w:bidi="fa-IR"/>
              </w:rPr>
            </w:pPr>
            <w:r w:rsidRPr="00826AA0">
              <w:rPr>
                <w:rFonts w:cs="B Zar" w:hint="cs"/>
                <w:sz w:val="20"/>
                <w:szCs w:val="20"/>
                <w:rtl/>
                <w:lang w:bidi="fa-IR"/>
              </w:rPr>
              <w:t>309/0</w:t>
            </w:r>
          </w:p>
        </w:tc>
      </w:tr>
      <w:tr w:rsidR="00826AA0" w:rsidRPr="00732BEA" w14:paraId="5F861CB7" w14:textId="77777777" w:rsidTr="00826AA0">
        <w:trPr>
          <w:trHeight w:val="20"/>
          <w:jc w:val="center"/>
        </w:trPr>
        <w:tc>
          <w:tcPr>
            <w:tcW w:w="1873" w:type="dxa"/>
            <w:vAlign w:val="center"/>
          </w:tcPr>
          <w:p w14:paraId="596F4A6E" w14:textId="77777777" w:rsidR="00826AA0" w:rsidRPr="00826AA0" w:rsidRDefault="00826AA0" w:rsidP="00826AA0">
            <w:pPr>
              <w:bidi/>
              <w:spacing w:after="0" w:line="276" w:lineRule="auto"/>
              <w:jc w:val="both"/>
              <w:rPr>
                <w:rFonts w:cs="B Zar"/>
                <w:sz w:val="20"/>
                <w:szCs w:val="20"/>
                <w:rtl/>
                <w:lang w:bidi="fa-IR"/>
              </w:rPr>
            </w:pPr>
            <w:r w:rsidRPr="00826AA0">
              <w:rPr>
                <w:rFonts w:cs="B Zar" w:hint="cs"/>
                <w:sz w:val="20"/>
                <w:szCs w:val="20"/>
                <w:rtl/>
                <w:lang w:bidi="fa-IR"/>
              </w:rPr>
              <w:t>تکرار ارقام</w:t>
            </w:r>
          </w:p>
        </w:tc>
        <w:tc>
          <w:tcPr>
            <w:tcW w:w="1438" w:type="dxa"/>
            <w:noWrap/>
            <w:vAlign w:val="center"/>
          </w:tcPr>
          <w:p w14:paraId="1D875699" w14:textId="77777777" w:rsidR="00826AA0" w:rsidRPr="00826AA0" w:rsidRDefault="00826AA0" w:rsidP="00826AA0">
            <w:pPr>
              <w:bidi/>
              <w:spacing w:after="0" w:line="276" w:lineRule="auto"/>
              <w:jc w:val="center"/>
              <w:rPr>
                <w:rFonts w:cs="B Zar"/>
                <w:sz w:val="20"/>
                <w:szCs w:val="20"/>
                <w:rtl/>
                <w:lang w:bidi="fa-IR"/>
              </w:rPr>
            </w:pPr>
            <w:r w:rsidRPr="00826AA0">
              <w:rPr>
                <w:rFonts w:cs="B Zar" w:hint="cs"/>
                <w:sz w:val="20"/>
                <w:szCs w:val="20"/>
                <w:rtl/>
                <w:lang w:bidi="fa-IR"/>
              </w:rPr>
              <w:t>570/2</w:t>
            </w:r>
          </w:p>
        </w:tc>
        <w:tc>
          <w:tcPr>
            <w:tcW w:w="1080" w:type="dxa"/>
            <w:noWrap/>
            <w:vAlign w:val="center"/>
          </w:tcPr>
          <w:p w14:paraId="6C11EFFD" w14:textId="77777777" w:rsidR="00826AA0" w:rsidRPr="00826AA0" w:rsidRDefault="00826AA0" w:rsidP="00826AA0">
            <w:pPr>
              <w:bidi/>
              <w:spacing w:after="0" w:line="276" w:lineRule="auto"/>
              <w:jc w:val="center"/>
              <w:rPr>
                <w:rFonts w:cs="B Zar"/>
                <w:sz w:val="20"/>
                <w:szCs w:val="20"/>
                <w:rtl/>
                <w:lang w:bidi="fa-IR"/>
              </w:rPr>
            </w:pPr>
            <w:r w:rsidRPr="00826AA0">
              <w:rPr>
                <w:rFonts w:cs="B Zar" w:hint="cs"/>
                <w:sz w:val="20"/>
                <w:szCs w:val="20"/>
                <w:rtl/>
                <w:lang w:bidi="fa-IR"/>
              </w:rPr>
              <w:t>1</w:t>
            </w:r>
          </w:p>
        </w:tc>
        <w:tc>
          <w:tcPr>
            <w:tcW w:w="1080" w:type="dxa"/>
            <w:noWrap/>
            <w:vAlign w:val="center"/>
          </w:tcPr>
          <w:p w14:paraId="0730B6E6" w14:textId="77777777" w:rsidR="00826AA0" w:rsidRPr="00826AA0" w:rsidRDefault="00826AA0" w:rsidP="00826AA0">
            <w:pPr>
              <w:bidi/>
              <w:spacing w:after="0" w:line="276" w:lineRule="auto"/>
              <w:jc w:val="center"/>
              <w:rPr>
                <w:rFonts w:cs="B Zar"/>
                <w:sz w:val="20"/>
                <w:szCs w:val="20"/>
                <w:rtl/>
                <w:lang w:bidi="fa-IR"/>
              </w:rPr>
            </w:pPr>
            <w:r w:rsidRPr="00826AA0">
              <w:rPr>
                <w:rFonts w:cs="B Zar" w:hint="cs"/>
                <w:sz w:val="20"/>
                <w:szCs w:val="20"/>
                <w:rtl/>
                <w:lang w:bidi="fa-IR"/>
              </w:rPr>
              <w:t>138</w:t>
            </w:r>
          </w:p>
        </w:tc>
        <w:tc>
          <w:tcPr>
            <w:tcW w:w="1080" w:type="dxa"/>
            <w:noWrap/>
            <w:vAlign w:val="center"/>
          </w:tcPr>
          <w:p w14:paraId="72E53DF0" w14:textId="77777777" w:rsidR="00826AA0" w:rsidRPr="00826AA0" w:rsidRDefault="00826AA0" w:rsidP="00826AA0">
            <w:pPr>
              <w:bidi/>
              <w:spacing w:after="0" w:line="276" w:lineRule="auto"/>
              <w:jc w:val="center"/>
              <w:rPr>
                <w:rFonts w:cs="B Zar"/>
                <w:sz w:val="20"/>
                <w:szCs w:val="20"/>
                <w:rtl/>
                <w:lang w:bidi="fa-IR"/>
              </w:rPr>
            </w:pPr>
            <w:r w:rsidRPr="00826AA0">
              <w:rPr>
                <w:rFonts w:cs="B Zar" w:hint="cs"/>
                <w:sz w:val="20"/>
                <w:szCs w:val="20"/>
                <w:rtl/>
                <w:lang w:bidi="fa-IR"/>
              </w:rPr>
              <w:t>087/0</w:t>
            </w:r>
          </w:p>
        </w:tc>
      </w:tr>
      <w:tr w:rsidR="00826AA0" w:rsidRPr="00732BEA" w14:paraId="00053056" w14:textId="77777777" w:rsidTr="00826AA0">
        <w:trPr>
          <w:trHeight w:val="20"/>
          <w:jc w:val="center"/>
        </w:trPr>
        <w:tc>
          <w:tcPr>
            <w:tcW w:w="1873" w:type="dxa"/>
            <w:vAlign w:val="center"/>
          </w:tcPr>
          <w:p w14:paraId="3708947D" w14:textId="77777777" w:rsidR="00826AA0" w:rsidRPr="00826AA0" w:rsidRDefault="00826AA0" w:rsidP="00826AA0">
            <w:pPr>
              <w:bidi/>
              <w:spacing w:after="0" w:line="276" w:lineRule="auto"/>
              <w:jc w:val="both"/>
              <w:rPr>
                <w:rFonts w:cs="B Zar"/>
                <w:sz w:val="20"/>
                <w:szCs w:val="20"/>
                <w:rtl/>
                <w:lang w:bidi="fa-IR"/>
              </w:rPr>
            </w:pPr>
            <w:r w:rsidRPr="00826AA0">
              <w:rPr>
                <w:rFonts w:cs="B Zar" w:hint="cs"/>
                <w:sz w:val="20"/>
                <w:szCs w:val="20"/>
                <w:rtl/>
                <w:lang w:bidi="fa-IR"/>
              </w:rPr>
              <w:t>حافظه بینایی</w:t>
            </w:r>
          </w:p>
        </w:tc>
        <w:tc>
          <w:tcPr>
            <w:tcW w:w="1438" w:type="dxa"/>
            <w:noWrap/>
            <w:vAlign w:val="center"/>
          </w:tcPr>
          <w:p w14:paraId="5F354A7D" w14:textId="77777777" w:rsidR="00826AA0" w:rsidRPr="00826AA0" w:rsidRDefault="00826AA0" w:rsidP="00826AA0">
            <w:pPr>
              <w:bidi/>
              <w:spacing w:after="0" w:line="276" w:lineRule="auto"/>
              <w:jc w:val="center"/>
              <w:rPr>
                <w:rFonts w:cs="B Zar"/>
                <w:sz w:val="20"/>
                <w:szCs w:val="20"/>
                <w:rtl/>
                <w:lang w:bidi="fa-IR"/>
              </w:rPr>
            </w:pPr>
            <w:r w:rsidRPr="00826AA0">
              <w:rPr>
                <w:rFonts w:cs="B Zar" w:hint="cs"/>
                <w:sz w:val="20"/>
                <w:szCs w:val="20"/>
                <w:rtl/>
                <w:lang w:bidi="fa-IR"/>
              </w:rPr>
              <w:t>653/1</w:t>
            </w:r>
          </w:p>
        </w:tc>
        <w:tc>
          <w:tcPr>
            <w:tcW w:w="1080" w:type="dxa"/>
            <w:noWrap/>
            <w:vAlign w:val="center"/>
          </w:tcPr>
          <w:p w14:paraId="1A777767" w14:textId="77777777" w:rsidR="00826AA0" w:rsidRPr="00826AA0" w:rsidRDefault="00826AA0" w:rsidP="00826AA0">
            <w:pPr>
              <w:bidi/>
              <w:spacing w:after="0" w:line="276" w:lineRule="auto"/>
              <w:jc w:val="center"/>
              <w:rPr>
                <w:rFonts w:cs="B Zar"/>
                <w:sz w:val="20"/>
                <w:szCs w:val="20"/>
                <w:rtl/>
                <w:lang w:bidi="fa-IR"/>
              </w:rPr>
            </w:pPr>
            <w:r w:rsidRPr="00826AA0">
              <w:rPr>
                <w:rFonts w:cs="B Zar" w:hint="cs"/>
                <w:sz w:val="20"/>
                <w:szCs w:val="20"/>
                <w:rtl/>
                <w:lang w:bidi="fa-IR"/>
              </w:rPr>
              <w:t>1</w:t>
            </w:r>
          </w:p>
        </w:tc>
        <w:tc>
          <w:tcPr>
            <w:tcW w:w="1080" w:type="dxa"/>
            <w:noWrap/>
            <w:vAlign w:val="center"/>
          </w:tcPr>
          <w:p w14:paraId="742C63A9" w14:textId="77777777" w:rsidR="00826AA0" w:rsidRPr="00826AA0" w:rsidRDefault="00826AA0" w:rsidP="00826AA0">
            <w:pPr>
              <w:bidi/>
              <w:spacing w:after="0" w:line="276" w:lineRule="auto"/>
              <w:jc w:val="center"/>
              <w:rPr>
                <w:rFonts w:cs="B Zar"/>
                <w:sz w:val="20"/>
                <w:szCs w:val="20"/>
                <w:rtl/>
                <w:lang w:bidi="fa-IR"/>
              </w:rPr>
            </w:pPr>
            <w:r w:rsidRPr="00826AA0">
              <w:rPr>
                <w:rFonts w:cs="B Zar" w:hint="cs"/>
                <w:sz w:val="20"/>
                <w:szCs w:val="20"/>
                <w:rtl/>
                <w:lang w:bidi="fa-IR"/>
              </w:rPr>
              <w:t>138</w:t>
            </w:r>
          </w:p>
        </w:tc>
        <w:tc>
          <w:tcPr>
            <w:tcW w:w="1080" w:type="dxa"/>
            <w:noWrap/>
            <w:vAlign w:val="center"/>
          </w:tcPr>
          <w:p w14:paraId="65F841E7" w14:textId="77777777" w:rsidR="00826AA0" w:rsidRPr="00826AA0" w:rsidRDefault="00826AA0" w:rsidP="00826AA0">
            <w:pPr>
              <w:bidi/>
              <w:spacing w:after="0" w:line="276" w:lineRule="auto"/>
              <w:jc w:val="center"/>
              <w:rPr>
                <w:rFonts w:cs="B Zar"/>
                <w:sz w:val="20"/>
                <w:szCs w:val="20"/>
                <w:rtl/>
                <w:lang w:bidi="fa-IR"/>
              </w:rPr>
            </w:pPr>
            <w:r w:rsidRPr="00826AA0">
              <w:rPr>
                <w:rFonts w:cs="B Zar" w:hint="cs"/>
                <w:sz w:val="20"/>
                <w:szCs w:val="20"/>
                <w:rtl/>
                <w:lang w:bidi="fa-IR"/>
              </w:rPr>
              <w:t>201/0</w:t>
            </w:r>
          </w:p>
        </w:tc>
      </w:tr>
      <w:tr w:rsidR="00826AA0" w:rsidRPr="00732BEA" w14:paraId="7DF3DD8A" w14:textId="77777777" w:rsidTr="00826AA0">
        <w:trPr>
          <w:trHeight w:val="20"/>
          <w:jc w:val="center"/>
        </w:trPr>
        <w:tc>
          <w:tcPr>
            <w:tcW w:w="1873" w:type="dxa"/>
            <w:tcBorders>
              <w:bottom w:val="single" w:sz="4" w:space="0" w:color="auto"/>
            </w:tcBorders>
            <w:vAlign w:val="center"/>
          </w:tcPr>
          <w:p w14:paraId="621BF88E" w14:textId="77777777" w:rsidR="00826AA0" w:rsidRPr="00826AA0" w:rsidRDefault="00826AA0" w:rsidP="00826AA0">
            <w:pPr>
              <w:bidi/>
              <w:spacing w:after="0" w:line="276" w:lineRule="auto"/>
              <w:jc w:val="both"/>
              <w:rPr>
                <w:rFonts w:cs="B Zar"/>
                <w:sz w:val="20"/>
                <w:szCs w:val="20"/>
                <w:vertAlign w:val="subscript"/>
                <w:rtl/>
                <w:lang w:bidi="fa-IR"/>
              </w:rPr>
            </w:pPr>
            <w:r w:rsidRPr="00826AA0">
              <w:rPr>
                <w:rFonts w:cs="B Zar" w:hint="cs"/>
                <w:sz w:val="20"/>
                <w:szCs w:val="20"/>
                <w:rtl/>
                <w:lang w:bidi="fa-IR"/>
              </w:rPr>
              <w:t xml:space="preserve">یادگیری </w:t>
            </w:r>
            <w:r w:rsidRPr="00826AA0">
              <w:rPr>
                <w:rFonts w:cs="B Zar"/>
                <w:sz w:val="20"/>
                <w:szCs w:val="20"/>
                <w:rtl/>
                <w:lang w:bidi="fa-IR"/>
              </w:rPr>
              <w:softHyphen/>
            </w:r>
            <w:r w:rsidRPr="00826AA0">
              <w:rPr>
                <w:rFonts w:cs="B Zar" w:hint="cs"/>
                <w:sz w:val="20"/>
                <w:szCs w:val="20"/>
                <w:rtl/>
                <w:lang w:bidi="fa-IR"/>
              </w:rPr>
              <w:t>تداعی</w:t>
            </w:r>
            <w:r w:rsidRPr="00826AA0">
              <w:rPr>
                <w:rFonts w:cs="B Zar"/>
                <w:sz w:val="20"/>
                <w:szCs w:val="20"/>
                <w:rtl/>
                <w:lang w:bidi="fa-IR"/>
              </w:rPr>
              <w:softHyphen/>
            </w:r>
            <w:r w:rsidRPr="00826AA0">
              <w:rPr>
                <w:rFonts w:cs="B Zar" w:hint="cs"/>
                <w:sz w:val="20"/>
                <w:szCs w:val="20"/>
                <w:rtl/>
                <w:lang w:bidi="fa-IR"/>
              </w:rPr>
              <w:t>ها</w:t>
            </w:r>
          </w:p>
        </w:tc>
        <w:tc>
          <w:tcPr>
            <w:tcW w:w="1438" w:type="dxa"/>
            <w:tcBorders>
              <w:bottom w:val="single" w:sz="4" w:space="0" w:color="auto"/>
            </w:tcBorders>
            <w:noWrap/>
            <w:vAlign w:val="center"/>
          </w:tcPr>
          <w:p w14:paraId="661B4AF5" w14:textId="77777777" w:rsidR="00826AA0" w:rsidRPr="00826AA0" w:rsidRDefault="00826AA0" w:rsidP="00826AA0">
            <w:pPr>
              <w:bidi/>
              <w:spacing w:after="0" w:line="276" w:lineRule="auto"/>
              <w:jc w:val="center"/>
              <w:rPr>
                <w:rFonts w:cs="B Zar"/>
                <w:sz w:val="20"/>
                <w:szCs w:val="20"/>
                <w:rtl/>
                <w:lang w:bidi="fa-IR"/>
              </w:rPr>
            </w:pPr>
            <w:r w:rsidRPr="00826AA0">
              <w:rPr>
                <w:rFonts w:cs="B Zar" w:hint="cs"/>
                <w:sz w:val="20"/>
                <w:szCs w:val="20"/>
                <w:rtl/>
                <w:lang w:bidi="fa-IR"/>
              </w:rPr>
              <w:t>962/1</w:t>
            </w:r>
          </w:p>
        </w:tc>
        <w:tc>
          <w:tcPr>
            <w:tcW w:w="1080" w:type="dxa"/>
            <w:tcBorders>
              <w:bottom w:val="single" w:sz="4" w:space="0" w:color="auto"/>
            </w:tcBorders>
            <w:noWrap/>
            <w:vAlign w:val="center"/>
          </w:tcPr>
          <w:p w14:paraId="40178BDF" w14:textId="77777777" w:rsidR="00826AA0" w:rsidRPr="00826AA0" w:rsidRDefault="00826AA0" w:rsidP="00826AA0">
            <w:pPr>
              <w:bidi/>
              <w:spacing w:after="0" w:line="276" w:lineRule="auto"/>
              <w:jc w:val="center"/>
              <w:rPr>
                <w:rFonts w:cs="B Zar"/>
                <w:sz w:val="20"/>
                <w:szCs w:val="20"/>
                <w:rtl/>
                <w:lang w:bidi="fa-IR"/>
              </w:rPr>
            </w:pPr>
            <w:r w:rsidRPr="00826AA0">
              <w:rPr>
                <w:rFonts w:cs="B Zar" w:hint="cs"/>
                <w:sz w:val="20"/>
                <w:szCs w:val="20"/>
                <w:rtl/>
                <w:lang w:bidi="fa-IR"/>
              </w:rPr>
              <w:t>1</w:t>
            </w:r>
          </w:p>
        </w:tc>
        <w:tc>
          <w:tcPr>
            <w:tcW w:w="1080" w:type="dxa"/>
            <w:tcBorders>
              <w:bottom w:val="single" w:sz="4" w:space="0" w:color="auto"/>
            </w:tcBorders>
            <w:noWrap/>
            <w:vAlign w:val="center"/>
          </w:tcPr>
          <w:p w14:paraId="625DAEF2" w14:textId="77777777" w:rsidR="00826AA0" w:rsidRPr="00826AA0" w:rsidRDefault="00826AA0" w:rsidP="00826AA0">
            <w:pPr>
              <w:bidi/>
              <w:spacing w:after="0" w:line="276" w:lineRule="auto"/>
              <w:jc w:val="center"/>
              <w:rPr>
                <w:rFonts w:cs="B Zar"/>
                <w:sz w:val="20"/>
                <w:szCs w:val="20"/>
                <w:rtl/>
                <w:lang w:bidi="fa-IR"/>
              </w:rPr>
            </w:pPr>
            <w:r w:rsidRPr="00826AA0">
              <w:rPr>
                <w:rFonts w:cs="B Zar" w:hint="cs"/>
                <w:sz w:val="20"/>
                <w:szCs w:val="20"/>
                <w:rtl/>
                <w:lang w:bidi="fa-IR"/>
              </w:rPr>
              <w:t>138</w:t>
            </w:r>
          </w:p>
        </w:tc>
        <w:tc>
          <w:tcPr>
            <w:tcW w:w="1080" w:type="dxa"/>
            <w:tcBorders>
              <w:bottom w:val="single" w:sz="4" w:space="0" w:color="auto"/>
            </w:tcBorders>
            <w:noWrap/>
            <w:vAlign w:val="center"/>
          </w:tcPr>
          <w:p w14:paraId="3F0D57F3" w14:textId="77777777" w:rsidR="00826AA0" w:rsidRPr="00826AA0" w:rsidRDefault="00826AA0" w:rsidP="00826AA0">
            <w:pPr>
              <w:bidi/>
              <w:spacing w:after="0" w:line="276" w:lineRule="auto"/>
              <w:jc w:val="center"/>
              <w:rPr>
                <w:rFonts w:cs="B Zar"/>
                <w:sz w:val="20"/>
                <w:szCs w:val="20"/>
                <w:rtl/>
                <w:lang w:bidi="fa-IR"/>
              </w:rPr>
            </w:pPr>
            <w:r w:rsidRPr="00826AA0">
              <w:rPr>
                <w:rFonts w:cs="B Zar" w:hint="cs"/>
                <w:sz w:val="20"/>
                <w:szCs w:val="20"/>
                <w:rtl/>
                <w:lang w:bidi="fa-IR"/>
              </w:rPr>
              <w:t>164/0</w:t>
            </w:r>
          </w:p>
        </w:tc>
      </w:tr>
      <w:tr w:rsidR="00826AA0" w:rsidRPr="00732BEA" w14:paraId="5E6F464D" w14:textId="77777777" w:rsidTr="00826AA0">
        <w:trPr>
          <w:trHeight w:val="20"/>
          <w:jc w:val="center"/>
        </w:trPr>
        <w:tc>
          <w:tcPr>
            <w:tcW w:w="1873" w:type="dxa"/>
            <w:tcBorders>
              <w:top w:val="single" w:sz="4" w:space="0" w:color="auto"/>
            </w:tcBorders>
            <w:vAlign w:val="center"/>
          </w:tcPr>
          <w:p w14:paraId="0F86F64A" w14:textId="77777777" w:rsidR="00826AA0" w:rsidRPr="00826AA0" w:rsidRDefault="00A55724" w:rsidP="00826AA0">
            <w:pPr>
              <w:bidi/>
              <w:spacing w:after="0" w:line="276" w:lineRule="auto"/>
              <w:jc w:val="both"/>
              <w:rPr>
                <w:rFonts w:cs="B Zar"/>
                <w:sz w:val="20"/>
                <w:szCs w:val="20"/>
                <w:rtl/>
                <w:lang w:bidi="fa-IR"/>
              </w:rPr>
            </w:pPr>
            <w:r>
              <w:rPr>
                <w:rFonts w:cs="B Zar" w:hint="cs"/>
                <w:sz w:val="20"/>
                <w:szCs w:val="20"/>
                <w:rtl/>
                <w:lang w:bidi="fa-IR"/>
              </w:rPr>
              <w:t>توجه انتخابی</w:t>
            </w:r>
          </w:p>
        </w:tc>
        <w:tc>
          <w:tcPr>
            <w:tcW w:w="1438" w:type="dxa"/>
            <w:tcBorders>
              <w:top w:val="single" w:sz="4" w:space="0" w:color="auto"/>
            </w:tcBorders>
            <w:noWrap/>
            <w:vAlign w:val="center"/>
          </w:tcPr>
          <w:p w14:paraId="47A331CD" w14:textId="77777777" w:rsidR="00826AA0" w:rsidRPr="00826AA0" w:rsidRDefault="00A55724" w:rsidP="00826AA0">
            <w:pPr>
              <w:bidi/>
              <w:spacing w:after="0" w:line="276" w:lineRule="auto"/>
              <w:jc w:val="center"/>
              <w:rPr>
                <w:rFonts w:cs="B Zar"/>
                <w:sz w:val="20"/>
                <w:szCs w:val="20"/>
                <w:rtl/>
                <w:lang w:bidi="fa-IR"/>
              </w:rPr>
            </w:pPr>
            <w:r>
              <w:rPr>
                <w:rFonts w:cs="B Zar" w:hint="cs"/>
                <w:sz w:val="20"/>
                <w:szCs w:val="20"/>
                <w:rtl/>
                <w:lang w:bidi="fa-IR"/>
              </w:rPr>
              <w:t>579/0</w:t>
            </w:r>
          </w:p>
        </w:tc>
        <w:tc>
          <w:tcPr>
            <w:tcW w:w="1080" w:type="dxa"/>
            <w:tcBorders>
              <w:top w:val="single" w:sz="4" w:space="0" w:color="auto"/>
            </w:tcBorders>
            <w:noWrap/>
            <w:vAlign w:val="center"/>
          </w:tcPr>
          <w:p w14:paraId="5ABA52CC" w14:textId="77777777" w:rsidR="00826AA0" w:rsidRPr="00826AA0" w:rsidRDefault="00A55724" w:rsidP="00826AA0">
            <w:pPr>
              <w:bidi/>
              <w:spacing w:after="0" w:line="276" w:lineRule="auto"/>
              <w:jc w:val="center"/>
              <w:rPr>
                <w:rFonts w:cs="B Zar"/>
                <w:sz w:val="20"/>
                <w:szCs w:val="20"/>
                <w:rtl/>
                <w:lang w:bidi="fa-IR"/>
              </w:rPr>
            </w:pPr>
            <w:r>
              <w:rPr>
                <w:rFonts w:cs="B Zar" w:hint="cs"/>
                <w:sz w:val="20"/>
                <w:szCs w:val="20"/>
                <w:rtl/>
                <w:lang w:bidi="fa-IR"/>
              </w:rPr>
              <w:t>1</w:t>
            </w:r>
          </w:p>
        </w:tc>
        <w:tc>
          <w:tcPr>
            <w:tcW w:w="1080" w:type="dxa"/>
            <w:tcBorders>
              <w:top w:val="single" w:sz="4" w:space="0" w:color="auto"/>
            </w:tcBorders>
            <w:noWrap/>
            <w:vAlign w:val="center"/>
          </w:tcPr>
          <w:p w14:paraId="39074755" w14:textId="77777777" w:rsidR="00826AA0" w:rsidRPr="00826AA0" w:rsidRDefault="00A55724" w:rsidP="00826AA0">
            <w:pPr>
              <w:bidi/>
              <w:spacing w:after="0" w:line="276" w:lineRule="auto"/>
              <w:jc w:val="center"/>
              <w:rPr>
                <w:rFonts w:cs="B Zar"/>
                <w:sz w:val="20"/>
                <w:szCs w:val="20"/>
                <w:rtl/>
                <w:lang w:bidi="fa-IR"/>
              </w:rPr>
            </w:pPr>
            <w:r>
              <w:rPr>
                <w:rFonts w:cs="B Zar" w:hint="cs"/>
                <w:sz w:val="20"/>
                <w:szCs w:val="20"/>
                <w:rtl/>
                <w:lang w:bidi="fa-IR"/>
              </w:rPr>
              <w:t>138</w:t>
            </w:r>
          </w:p>
        </w:tc>
        <w:tc>
          <w:tcPr>
            <w:tcW w:w="1080" w:type="dxa"/>
            <w:tcBorders>
              <w:top w:val="single" w:sz="4" w:space="0" w:color="auto"/>
            </w:tcBorders>
            <w:noWrap/>
            <w:vAlign w:val="center"/>
          </w:tcPr>
          <w:p w14:paraId="67485EF2" w14:textId="77777777" w:rsidR="00826AA0" w:rsidRPr="00826AA0" w:rsidRDefault="00A55724" w:rsidP="00826AA0">
            <w:pPr>
              <w:bidi/>
              <w:spacing w:after="0" w:line="276" w:lineRule="auto"/>
              <w:jc w:val="center"/>
              <w:rPr>
                <w:rFonts w:cs="B Zar"/>
                <w:sz w:val="20"/>
                <w:szCs w:val="20"/>
                <w:rtl/>
                <w:lang w:bidi="fa-IR"/>
              </w:rPr>
            </w:pPr>
            <w:r>
              <w:rPr>
                <w:rFonts w:cs="B Zar" w:hint="cs"/>
                <w:sz w:val="20"/>
                <w:szCs w:val="20"/>
                <w:rtl/>
                <w:lang w:bidi="fa-IR"/>
              </w:rPr>
              <w:t>448/0</w:t>
            </w:r>
          </w:p>
        </w:tc>
      </w:tr>
    </w:tbl>
    <w:p w14:paraId="5116D1E8" w14:textId="77777777" w:rsidR="00775E63" w:rsidRDefault="00775E63" w:rsidP="007E2E27">
      <w:pPr>
        <w:bidi/>
        <w:spacing w:after="0" w:line="276" w:lineRule="auto"/>
        <w:ind w:firstLine="238"/>
        <w:jc w:val="both"/>
        <w:rPr>
          <w:rFonts w:cs="B Zar"/>
          <w:sz w:val="26"/>
          <w:szCs w:val="26"/>
          <w:rtl/>
        </w:rPr>
      </w:pPr>
    </w:p>
    <w:p w14:paraId="72A5EB0F" w14:textId="6952A5B7" w:rsidR="00775E63" w:rsidRDefault="00775E63" w:rsidP="00775E63">
      <w:pPr>
        <w:bidi/>
        <w:spacing w:after="0" w:line="276" w:lineRule="auto"/>
        <w:ind w:firstLine="238"/>
        <w:jc w:val="both"/>
        <w:rPr>
          <w:rFonts w:cs="B Zar"/>
          <w:sz w:val="26"/>
          <w:szCs w:val="26"/>
          <w:rtl/>
          <w:lang w:bidi="fa-IR"/>
        </w:rPr>
      </w:pPr>
      <w:r w:rsidRPr="00775E63">
        <w:rPr>
          <w:rFonts w:cs="B Zar" w:hint="cs"/>
          <w:sz w:val="26"/>
          <w:szCs w:val="26"/>
          <w:highlight w:val="darkYellow"/>
          <w:rtl/>
        </w:rPr>
        <w:t>در این قسمت برای مصرف کانابیس بر کنش</w:t>
      </w:r>
      <w:r w:rsidRPr="00775E63">
        <w:rPr>
          <w:rFonts w:cs="B Zar"/>
          <w:sz w:val="26"/>
          <w:szCs w:val="26"/>
          <w:highlight w:val="darkYellow"/>
          <w:rtl/>
        </w:rPr>
        <w:softHyphen/>
      </w:r>
      <w:r w:rsidRPr="00775E63">
        <w:rPr>
          <w:rFonts w:cs="B Zar" w:hint="cs"/>
          <w:sz w:val="26"/>
          <w:szCs w:val="26"/>
          <w:highlight w:val="darkYellow"/>
          <w:rtl/>
        </w:rPr>
        <w:t xml:space="preserve">اجرایی، ابعاد حافظه فعال و توجه انتخابی در نوجوانان مصرف کننده‌ از آزمون تی استیودنت دو گروه مستقل استفاده شده است. </w:t>
      </w:r>
      <w:r w:rsidRPr="00775E63">
        <w:rPr>
          <w:rFonts w:cs="B Zar" w:hint="cs"/>
          <w:sz w:val="26"/>
          <w:szCs w:val="26"/>
          <w:highlight w:val="darkYellow"/>
          <w:rtl/>
          <w:lang w:bidi="fa-IR"/>
        </w:rPr>
        <w:t>یافته</w:t>
      </w:r>
      <w:r w:rsidRPr="00775E63">
        <w:rPr>
          <w:rFonts w:cs="B Zar" w:hint="cs"/>
          <w:sz w:val="26"/>
          <w:szCs w:val="26"/>
          <w:highlight w:val="darkYellow"/>
          <w:rtl/>
          <w:lang w:bidi="fa-IR"/>
        </w:rPr>
        <w:softHyphen/>
        <w:t>های جدول 7، نشان می</w:t>
      </w:r>
      <w:r w:rsidRPr="00775E63">
        <w:rPr>
          <w:rFonts w:cs="B Zar" w:hint="cs"/>
          <w:sz w:val="26"/>
          <w:szCs w:val="26"/>
          <w:highlight w:val="darkYellow"/>
          <w:rtl/>
          <w:lang w:bidi="fa-IR"/>
        </w:rPr>
        <w:softHyphen/>
        <w:t xml:space="preserve">دهد که آماره </w:t>
      </w:r>
      <w:r w:rsidRPr="00775E63">
        <w:rPr>
          <w:rFonts w:asciiTheme="majorBidi" w:hAnsiTheme="majorBidi" w:cs="B Zar"/>
          <w:sz w:val="26"/>
          <w:szCs w:val="26"/>
          <w:highlight w:val="darkYellow"/>
        </w:rPr>
        <w:t>F</w:t>
      </w:r>
      <w:r w:rsidRPr="00775E63">
        <w:rPr>
          <w:rFonts w:cs="B Zar" w:hint="cs"/>
          <w:sz w:val="26"/>
          <w:szCs w:val="26"/>
          <w:highlight w:val="darkYellow"/>
          <w:rtl/>
          <w:lang w:bidi="fa-IR"/>
        </w:rPr>
        <w:t xml:space="preserve"> آزمون لوین جهت بررسی همگنی واریانس</w:t>
      </w:r>
      <w:r w:rsidRPr="00775E63">
        <w:rPr>
          <w:rFonts w:cs="B Zar" w:hint="cs"/>
          <w:sz w:val="26"/>
          <w:szCs w:val="26"/>
          <w:highlight w:val="darkYellow"/>
          <w:rtl/>
          <w:lang w:bidi="fa-IR"/>
        </w:rPr>
        <w:softHyphen/>
        <w:t xml:space="preserve"> خطای متغیر کنش</w:t>
      </w:r>
      <w:r w:rsidRPr="00775E63">
        <w:rPr>
          <w:rFonts w:cs="B Zar"/>
          <w:sz w:val="26"/>
          <w:szCs w:val="26"/>
          <w:highlight w:val="darkYellow"/>
          <w:rtl/>
          <w:lang w:bidi="fa-IR"/>
        </w:rPr>
        <w:softHyphen/>
      </w:r>
      <w:r w:rsidRPr="00775E63">
        <w:rPr>
          <w:rFonts w:cs="B Zar" w:hint="cs"/>
          <w:sz w:val="26"/>
          <w:szCs w:val="26"/>
          <w:highlight w:val="darkYellow"/>
          <w:rtl/>
          <w:lang w:bidi="fa-IR"/>
        </w:rPr>
        <w:t>های اجرایی در گروه</w:t>
      </w:r>
      <w:r w:rsidRPr="00775E63">
        <w:rPr>
          <w:rFonts w:cs="B Zar" w:hint="cs"/>
          <w:sz w:val="26"/>
          <w:szCs w:val="26"/>
          <w:highlight w:val="darkYellow"/>
          <w:rtl/>
          <w:lang w:bidi="fa-IR"/>
        </w:rPr>
        <w:softHyphen/>
        <w:t>های پژوهش برابر با 938/0 و معنادار نمی</w:t>
      </w:r>
      <w:r w:rsidRPr="00775E63">
        <w:rPr>
          <w:rFonts w:cs="B Zar" w:hint="cs"/>
          <w:sz w:val="26"/>
          <w:szCs w:val="26"/>
          <w:highlight w:val="darkYellow"/>
          <w:rtl/>
          <w:lang w:bidi="fa-IR"/>
        </w:rPr>
        <w:softHyphen/>
        <w:t>باشد. این یافته</w:t>
      </w:r>
      <w:r w:rsidRPr="00775E63">
        <w:rPr>
          <w:rFonts w:cs="B Zar"/>
          <w:sz w:val="26"/>
          <w:szCs w:val="26"/>
          <w:highlight w:val="darkYellow"/>
          <w:rtl/>
          <w:lang w:bidi="fa-IR"/>
        </w:rPr>
        <w:softHyphen/>
      </w:r>
      <w:r w:rsidRPr="00775E63">
        <w:rPr>
          <w:rFonts w:cs="B Zar" w:hint="cs"/>
          <w:sz w:val="26"/>
          <w:szCs w:val="26"/>
          <w:highlight w:val="darkYellow"/>
          <w:rtl/>
          <w:lang w:bidi="fa-IR"/>
        </w:rPr>
        <w:t>ها نشان می</w:t>
      </w:r>
      <w:r w:rsidRPr="00775E63">
        <w:rPr>
          <w:rFonts w:cs="B Zar" w:hint="cs"/>
          <w:sz w:val="26"/>
          <w:szCs w:val="26"/>
          <w:highlight w:val="darkYellow"/>
          <w:rtl/>
          <w:lang w:bidi="fa-IR"/>
        </w:rPr>
        <w:softHyphen/>
        <w:t>دهد که واریانس خطای کنش های اجرایی در گروه</w:t>
      </w:r>
      <w:r w:rsidRPr="00775E63">
        <w:rPr>
          <w:rFonts w:cs="B Zar" w:hint="cs"/>
          <w:sz w:val="26"/>
          <w:szCs w:val="26"/>
          <w:highlight w:val="darkYellow"/>
          <w:rtl/>
          <w:lang w:bidi="fa-IR"/>
        </w:rPr>
        <w:softHyphen/>
        <w:t>ها همگن می</w:t>
      </w:r>
      <w:r w:rsidRPr="00775E63">
        <w:rPr>
          <w:rFonts w:cs="B Zar" w:hint="cs"/>
          <w:sz w:val="26"/>
          <w:szCs w:val="26"/>
          <w:highlight w:val="darkYellow"/>
          <w:rtl/>
          <w:lang w:bidi="fa-IR"/>
        </w:rPr>
        <w:softHyphen/>
        <w:t>باشد. یافته</w:t>
      </w:r>
      <w:r w:rsidRPr="00775E63">
        <w:rPr>
          <w:rFonts w:cs="B Zar"/>
          <w:sz w:val="26"/>
          <w:szCs w:val="26"/>
          <w:highlight w:val="darkYellow"/>
          <w:rtl/>
          <w:lang w:bidi="fa-IR"/>
        </w:rPr>
        <w:softHyphen/>
      </w:r>
      <w:r w:rsidRPr="00775E63">
        <w:rPr>
          <w:rFonts w:cs="B Zar" w:hint="cs"/>
          <w:sz w:val="26"/>
          <w:szCs w:val="26"/>
          <w:highlight w:val="darkYellow"/>
          <w:rtl/>
          <w:lang w:bidi="fa-IR"/>
        </w:rPr>
        <w:t>های جدول 7  نشان می</w:t>
      </w:r>
      <w:r w:rsidRPr="00775E63">
        <w:rPr>
          <w:rFonts w:cs="B Zar" w:hint="cs"/>
          <w:sz w:val="26"/>
          <w:szCs w:val="26"/>
          <w:highlight w:val="darkYellow"/>
          <w:rtl/>
          <w:lang w:bidi="fa-IR"/>
        </w:rPr>
        <w:softHyphen/>
        <w:t xml:space="preserve">دهد که آماره </w:t>
      </w:r>
      <w:r w:rsidRPr="00775E63">
        <w:rPr>
          <w:rFonts w:asciiTheme="majorBidi" w:hAnsiTheme="majorBidi" w:cs="B Zar"/>
          <w:sz w:val="26"/>
          <w:szCs w:val="26"/>
          <w:highlight w:val="darkYellow"/>
        </w:rPr>
        <w:t>F</w:t>
      </w:r>
      <w:r w:rsidRPr="00775E63">
        <w:rPr>
          <w:rFonts w:cs="B Zar" w:hint="cs"/>
          <w:sz w:val="26"/>
          <w:szCs w:val="26"/>
          <w:highlight w:val="darkYellow"/>
          <w:rtl/>
          <w:lang w:bidi="fa-IR"/>
        </w:rPr>
        <w:t xml:space="preserve"> آزمون لوین جهت بررسی همگنی واریانس</w:t>
      </w:r>
      <w:r w:rsidRPr="00775E63">
        <w:rPr>
          <w:rFonts w:cs="B Zar" w:hint="cs"/>
          <w:sz w:val="26"/>
          <w:szCs w:val="26"/>
          <w:highlight w:val="darkYellow"/>
          <w:rtl/>
          <w:lang w:bidi="fa-IR"/>
        </w:rPr>
        <w:softHyphen/>
        <w:t>های خطای ابعاد حافظه فعال معنادار نمی</w:t>
      </w:r>
      <w:r w:rsidRPr="00775E63">
        <w:rPr>
          <w:rFonts w:cs="B Zar" w:hint="cs"/>
          <w:sz w:val="26"/>
          <w:szCs w:val="26"/>
          <w:highlight w:val="darkYellow"/>
          <w:rtl/>
          <w:lang w:bidi="fa-IR"/>
        </w:rPr>
        <w:softHyphen/>
        <w:t>باشد و واریانس خطاهای این م</w:t>
      </w:r>
      <w:bookmarkStart w:id="20" w:name="_Hlk175620593"/>
      <w:r w:rsidRPr="00775E63">
        <w:rPr>
          <w:rFonts w:cs="B Zar" w:hint="cs"/>
          <w:sz w:val="26"/>
          <w:szCs w:val="26"/>
          <w:highlight w:val="darkYellow"/>
          <w:rtl/>
          <w:lang w:bidi="fa-IR"/>
        </w:rPr>
        <w:t>تغیرها در گروه</w:t>
      </w:r>
      <w:r w:rsidRPr="00775E63">
        <w:rPr>
          <w:rFonts w:cs="B Zar" w:hint="cs"/>
          <w:sz w:val="26"/>
          <w:szCs w:val="26"/>
          <w:highlight w:val="darkYellow"/>
          <w:rtl/>
          <w:lang w:bidi="fa-IR"/>
        </w:rPr>
        <w:softHyphen/>
        <w:t>ها همگن می</w:t>
      </w:r>
      <w:r w:rsidRPr="00775E63">
        <w:rPr>
          <w:rFonts w:cs="B Zar" w:hint="cs"/>
          <w:sz w:val="26"/>
          <w:szCs w:val="26"/>
          <w:highlight w:val="darkYellow"/>
          <w:rtl/>
          <w:lang w:bidi="fa-IR"/>
        </w:rPr>
        <w:softHyphen/>
        <w:t>باشد.</w:t>
      </w:r>
      <w:bookmarkEnd w:id="20"/>
      <w:r w:rsidRPr="00775E63">
        <w:rPr>
          <w:rFonts w:cs="B Zar" w:hint="cs"/>
          <w:sz w:val="26"/>
          <w:szCs w:val="26"/>
          <w:highlight w:val="darkYellow"/>
          <w:rtl/>
          <w:lang w:bidi="fa-IR"/>
        </w:rPr>
        <w:t xml:space="preserve"> همچنین یافته</w:t>
      </w:r>
      <w:r w:rsidRPr="00775E63">
        <w:rPr>
          <w:rFonts w:cs="B Zar" w:hint="cs"/>
          <w:sz w:val="26"/>
          <w:szCs w:val="26"/>
          <w:highlight w:val="darkYellow"/>
          <w:rtl/>
          <w:lang w:bidi="fa-IR"/>
        </w:rPr>
        <w:softHyphen/>
        <w:t>های جدول 7، نشان می</w:t>
      </w:r>
      <w:r w:rsidRPr="00775E63">
        <w:rPr>
          <w:rFonts w:cs="B Zar" w:hint="cs"/>
          <w:sz w:val="26"/>
          <w:szCs w:val="26"/>
          <w:highlight w:val="darkYellow"/>
          <w:rtl/>
          <w:lang w:bidi="fa-IR"/>
        </w:rPr>
        <w:softHyphen/>
        <w:t xml:space="preserve">دهد که آماره </w:t>
      </w:r>
      <w:r w:rsidRPr="00775E63">
        <w:rPr>
          <w:rFonts w:asciiTheme="majorBidi" w:hAnsiTheme="majorBidi" w:cstheme="majorBidi"/>
          <w:sz w:val="24"/>
          <w:szCs w:val="24"/>
          <w:highlight w:val="darkYellow"/>
        </w:rPr>
        <w:t>F</w:t>
      </w:r>
      <w:r w:rsidRPr="00775E63">
        <w:rPr>
          <w:rFonts w:cs="B Zar" w:hint="cs"/>
          <w:sz w:val="24"/>
          <w:szCs w:val="24"/>
          <w:highlight w:val="darkYellow"/>
          <w:rtl/>
          <w:lang w:bidi="fa-IR"/>
        </w:rPr>
        <w:t xml:space="preserve"> </w:t>
      </w:r>
      <w:r w:rsidRPr="00775E63">
        <w:rPr>
          <w:rFonts w:cs="B Zar" w:hint="cs"/>
          <w:sz w:val="26"/>
          <w:szCs w:val="26"/>
          <w:highlight w:val="darkYellow"/>
          <w:rtl/>
          <w:lang w:bidi="fa-IR"/>
        </w:rPr>
        <w:t>آزمون لوین جهت بررسی همگنی واریانس</w:t>
      </w:r>
      <w:r w:rsidRPr="00775E63">
        <w:rPr>
          <w:rFonts w:cs="B Zar" w:hint="cs"/>
          <w:sz w:val="26"/>
          <w:szCs w:val="26"/>
          <w:highlight w:val="darkYellow"/>
          <w:rtl/>
          <w:lang w:bidi="fa-IR"/>
        </w:rPr>
        <w:softHyphen/>
        <w:t xml:space="preserve"> خطای متغیر توجه انتخابی در گروه</w:t>
      </w:r>
      <w:r w:rsidRPr="00775E63">
        <w:rPr>
          <w:rFonts w:cs="B Zar" w:hint="cs"/>
          <w:sz w:val="26"/>
          <w:szCs w:val="26"/>
          <w:highlight w:val="darkYellow"/>
          <w:rtl/>
          <w:lang w:bidi="fa-IR"/>
        </w:rPr>
        <w:softHyphen/>
        <w:t>های پژوهش برابر با 579/0 و معنادار نمی</w:t>
      </w:r>
      <w:r w:rsidRPr="00775E63">
        <w:rPr>
          <w:rFonts w:cs="B Zar" w:hint="cs"/>
          <w:sz w:val="26"/>
          <w:szCs w:val="26"/>
          <w:highlight w:val="darkYellow"/>
          <w:rtl/>
          <w:lang w:bidi="fa-IR"/>
        </w:rPr>
        <w:softHyphen/>
        <w:t>باشد. این یافته</w:t>
      </w:r>
      <w:r w:rsidRPr="00775E63">
        <w:rPr>
          <w:rFonts w:cs="B Zar"/>
          <w:sz w:val="26"/>
          <w:szCs w:val="26"/>
          <w:highlight w:val="darkYellow"/>
          <w:rtl/>
          <w:lang w:bidi="fa-IR"/>
        </w:rPr>
        <w:softHyphen/>
      </w:r>
      <w:r w:rsidRPr="00775E63">
        <w:rPr>
          <w:rFonts w:cs="B Zar" w:hint="cs"/>
          <w:sz w:val="26"/>
          <w:szCs w:val="26"/>
          <w:highlight w:val="darkYellow"/>
          <w:rtl/>
          <w:lang w:bidi="fa-IR"/>
        </w:rPr>
        <w:t>ها نشان می</w:t>
      </w:r>
      <w:r w:rsidRPr="00775E63">
        <w:rPr>
          <w:rFonts w:cs="B Zar" w:hint="cs"/>
          <w:sz w:val="26"/>
          <w:szCs w:val="26"/>
          <w:highlight w:val="darkYellow"/>
          <w:rtl/>
          <w:lang w:bidi="fa-IR"/>
        </w:rPr>
        <w:softHyphen/>
        <w:t>دهد که واریانس خطای توجه انتخابی در گروه</w:t>
      </w:r>
      <w:r w:rsidRPr="00775E63">
        <w:rPr>
          <w:rFonts w:cs="B Zar" w:hint="cs"/>
          <w:sz w:val="26"/>
          <w:szCs w:val="26"/>
          <w:highlight w:val="darkYellow"/>
          <w:rtl/>
          <w:lang w:bidi="fa-IR"/>
        </w:rPr>
        <w:softHyphen/>
        <w:t>ها همگن می</w:t>
      </w:r>
      <w:r w:rsidRPr="00775E63">
        <w:rPr>
          <w:rFonts w:cs="B Zar" w:hint="cs"/>
          <w:sz w:val="26"/>
          <w:szCs w:val="26"/>
          <w:highlight w:val="darkYellow"/>
          <w:rtl/>
          <w:lang w:bidi="fa-IR"/>
        </w:rPr>
        <w:softHyphen/>
        <w:t>باشد.</w:t>
      </w:r>
    </w:p>
    <w:p w14:paraId="043E563F" w14:textId="77777777" w:rsidR="00775E63" w:rsidRDefault="00775E63" w:rsidP="00775E63">
      <w:pPr>
        <w:bidi/>
        <w:spacing w:after="0" w:line="276" w:lineRule="auto"/>
        <w:ind w:firstLine="238"/>
        <w:jc w:val="both"/>
        <w:rPr>
          <w:rFonts w:cs="B Zar"/>
          <w:sz w:val="26"/>
          <w:szCs w:val="26"/>
          <w:rtl/>
        </w:rPr>
      </w:pPr>
    </w:p>
    <w:p w14:paraId="178F4CB2" w14:textId="77777777" w:rsidR="00732BEA" w:rsidRPr="005560B8" w:rsidRDefault="00732BEA" w:rsidP="005560B8">
      <w:pPr>
        <w:pStyle w:val="Heading4"/>
        <w:bidi/>
        <w:jc w:val="center"/>
        <w:rPr>
          <w:rFonts w:cs="B Zar"/>
          <w:b/>
          <w:bCs/>
          <w:i w:val="0"/>
          <w:iCs w:val="0"/>
          <w:color w:val="auto"/>
          <w:sz w:val="20"/>
          <w:szCs w:val="20"/>
          <w:rtl/>
          <w:lang w:bidi="fa-IR"/>
        </w:rPr>
      </w:pPr>
      <w:bookmarkStart w:id="21" w:name="_Toc176098203"/>
      <w:r w:rsidRPr="005560B8">
        <w:rPr>
          <w:rFonts w:cs="B Zar" w:hint="cs"/>
          <w:b/>
          <w:bCs/>
          <w:i w:val="0"/>
          <w:iCs w:val="0"/>
          <w:color w:val="auto"/>
          <w:sz w:val="20"/>
          <w:szCs w:val="20"/>
          <w:rtl/>
        </w:rPr>
        <w:t xml:space="preserve">جدول </w:t>
      </w:r>
      <w:r w:rsidR="005560B8" w:rsidRPr="005560B8">
        <w:rPr>
          <w:rFonts w:cs="B Zar" w:hint="cs"/>
          <w:b/>
          <w:bCs/>
          <w:i w:val="0"/>
          <w:iCs w:val="0"/>
          <w:color w:val="auto"/>
          <w:sz w:val="20"/>
          <w:szCs w:val="20"/>
          <w:rtl/>
        </w:rPr>
        <w:t>8</w:t>
      </w:r>
      <w:r w:rsidRPr="005560B8">
        <w:rPr>
          <w:rFonts w:cs="B Zar" w:hint="cs"/>
          <w:b/>
          <w:bCs/>
          <w:i w:val="0"/>
          <w:iCs w:val="0"/>
          <w:color w:val="auto"/>
          <w:sz w:val="20"/>
          <w:szCs w:val="20"/>
          <w:rtl/>
        </w:rPr>
        <w:t xml:space="preserve">. نتایج </w:t>
      </w:r>
      <w:r w:rsidR="005560B8" w:rsidRPr="005560B8">
        <w:rPr>
          <w:rFonts w:cs="B Zar" w:hint="cs"/>
          <w:b/>
          <w:bCs/>
          <w:i w:val="0"/>
          <w:iCs w:val="0"/>
          <w:color w:val="auto"/>
          <w:sz w:val="20"/>
          <w:szCs w:val="20"/>
          <w:rtl/>
        </w:rPr>
        <w:t>تحلیل تی استیودنت برای متغیر کنش</w:t>
      </w:r>
      <w:r w:rsidRPr="005560B8">
        <w:rPr>
          <w:rFonts w:cs="B Zar" w:hint="cs"/>
          <w:b/>
          <w:bCs/>
          <w:i w:val="0"/>
          <w:iCs w:val="0"/>
          <w:color w:val="auto"/>
          <w:sz w:val="20"/>
          <w:szCs w:val="20"/>
          <w:rtl/>
        </w:rPr>
        <w:t xml:space="preserve"> های اجرایی</w:t>
      </w:r>
      <w:bookmarkEnd w:id="21"/>
      <w:r w:rsidR="005560B8" w:rsidRPr="005560B8">
        <w:rPr>
          <w:rFonts w:cs="B Zar" w:hint="cs"/>
          <w:b/>
          <w:bCs/>
          <w:i w:val="0"/>
          <w:iCs w:val="0"/>
          <w:color w:val="auto"/>
          <w:sz w:val="20"/>
          <w:szCs w:val="20"/>
          <w:rtl/>
        </w:rPr>
        <w:t>، حافظه فعال و توجه انتخابی</w:t>
      </w:r>
    </w:p>
    <w:tbl>
      <w:tblPr>
        <w:bidiVisual/>
        <w:tblW w:w="9027" w:type="dxa"/>
        <w:jc w:val="center"/>
        <w:tblBorders>
          <w:top w:val="single" w:sz="12" w:space="0" w:color="auto"/>
          <w:bottom w:val="single" w:sz="12" w:space="0" w:color="auto"/>
        </w:tblBorders>
        <w:tblLook w:val="04A0" w:firstRow="1" w:lastRow="0" w:firstColumn="1" w:lastColumn="0" w:noHBand="0" w:noVBand="1"/>
      </w:tblPr>
      <w:tblGrid>
        <w:gridCol w:w="1319"/>
        <w:gridCol w:w="1499"/>
        <w:gridCol w:w="822"/>
        <w:gridCol w:w="1067"/>
        <w:gridCol w:w="1080"/>
        <w:gridCol w:w="1080"/>
        <w:gridCol w:w="1080"/>
        <w:gridCol w:w="1080"/>
      </w:tblGrid>
      <w:tr w:rsidR="005560B8" w:rsidRPr="005560B8" w14:paraId="59809423" w14:textId="77777777" w:rsidTr="00DD7B13">
        <w:trPr>
          <w:trHeight w:val="20"/>
          <w:jc w:val="center"/>
        </w:trPr>
        <w:tc>
          <w:tcPr>
            <w:tcW w:w="1319" w:type="dxa"/>
            <w:tcBorders>
              <w:top w:val="single" w:sz="4" w:space="0" w:color="auto"/>
              <w:bottom w:val="single" w:sz="12" w:space="0" w:color="auto"/>
            </w:tcBorders>
          </w:tcPr>
          <w:p w14:paraId="6F7DFD56" w14:textId="77777777" w:rsidR="005560B8" w:rsidRPr="005560B8" w:rsidRDefault="00DD7B13" w:rsidP="005560B8">
            <w:pPr>
              <w:bidi/>
              <w:spacing w:after="0" w:line="276" w:lineRule="auto"/>
              <w:jc w:val="center"/>
              <w:rPr>
                <w:rFonts w:cs="B Zar"/>
                <w:sz w:val="20"/>
                <w:szCs w:val="20"/>
                <w:rtl/>
                <w:lang w:bidi="fa-IR"/>
              </w:rPr>
            </w:pPr>
            <w:r>
              <w:rPr>
                <w:rFonts w:cs="B Zar" w:hint="cs"/>
                <w:sz w:val="20"/>
                <w:szCs w:val="20"/>
                <w:rtl/>
                <w:lang w:bidi="fa-IR"/>
              </w:rPr>
              <w:t>متغیر</w:t>
            </w:r>
          </w:p>
        </w:tc>
        <w:tc>
          <w:tcPr>
            <w:tcW w:w="1499" w:type="dxa"/>
            <w:tcBorders>
              <w:top w:val="single" w:sz="4" w:space="0" w:color="auto"/>
              <w:bottom w:val="single" w:sz="12" w:space="0" w:color="auto"/>
            </w:tcBorders>
            <w:vAlign w:val="center"/>
            <w:hideMark/>
          </w:tcPr>
          <w:p w14:paraId="4F6CC0AE" w14:textId="77777777" w:rsidR="005560B8" w:rsidRPr="005560B8" w:rsidRDefault="005560B8" w:rsidP="005560B8">
            <w:pPr>
              <w:bidi/>
              <w:spacing w:after="0" w:line="276" w:lineRule="auto"/>
              <w:jc w:val="center"/>
              <w:rPr>
                <w:rFonts w:cs="B Zar"/>
                <w:sz w:val="20"/>
                <w:szCs w:val="20"/>
                <w:rtl/>
                <w:lang w:bidi="fa-IR"/>
              </w:rPr>
            </w:pPr>
            <w:r w:rsidRPr="005560B8">
              <w:rPr>
                <w:rFonts w:cs="B Zar" w:hint="cs"/>
                <w:sz w:val="20"/>
                <w:szCs w:val="20"/>
                <w:rtl/>
                <w:lang w:bidi="fa-IR"/>
              </w:rPr>
              <w:t>گروه</w:t>
            </w:r>
          </w:p>
        </w:tc>
        <w:tc>
          <w:tcPr>
            <w:tcW w:w="822" w:type="dxa"/>
            <w:tcBorders>
              <w:top w:val="single" w:sz="12" w:space="0" w:color="auto"/>
              <w:bottom w:val="single" w:sz="12" w:space="0" w:color="auto"/>
            </w:tcBorders>
            <w:vAlign w:val="center"/>
            <w:hideMark/>
          </w:tcPr>
          <w:p w14:paraId="1A28B78B" w14:textId="77777777" w:rsidR="005560B8" w:rsidRPr="005560B8" w:rsidRDefault="005560B8" w:rsidP="00732BEA">
            <w:pPr>
              <w:bidi/>
              <w:spacing w:after="0" w:line="276" w:lineRule="auto"/>
              <w:jc w:val="both"/>
              <w:rPr>
                <w:rFonts w:cs="B Zar"/>
                <w:sz w:val="20"/>
                <w:szCs w:val="20"/>
              </w:rPr>
            </w:pPr>
            <w:r w:rsidRPr="005560B8">
              <w:rPr>
                <w:rFonts w:cs="B Zar"/>
                <w:sz w:val="20"/>
                <w:szCs w:val="20"/>
                <w:rtl/>
                <w:lang w:bidi="fa-IR"/>
              </w:rPr>
              <w:t>میانگین</w:t>
            </w:r>
          </w:p>
        </w:tc>
        <w:tc>
          <w:tcPr>
            <w:tcW w:w="1067" w:type="dxa"/>
            <w:tcBorders>
              <w:top w:val="single" w:sz="12" w:space="0" w:color="auto"/>
              <w:bottom w:val="single" w:sz="12" w:space="0" w:color="auto"/>
            </w:tcBorders>
            <w:vAlign w:val="center"/>
            <w:hideMark/>
          </w:tcPr>
          <w:p w14:paraId="27160B4A" w14:textId="77777777" w:rsidR="005560B8" w:rsidRPr="005560B8" w:rsidRDefault="005560B8" w:rsidP="00732BEA">
            <w:pPr>
              <w:bidi/>
              <w:spacing w:after="0" w:line="276" w:lineRule="auto"/>
              <w:jc w:val="both"/>
              <w:rPr>
                <w:rFonts w:cs="B Zar"/>
                <w:sz w:val="20"/>
                <w:szCs w:val="20"/>
              </w:rPr>
            </w:pPr>
            <w:r w:rsidRPr="005560B8">
              <w:rPr>
                <w:rFonts w:cs="B Zar"/>
                <w:sz w:val="20"/>
                <w:szCs w:val="20"/>
                <w:rtl/>
                <w:lang w:bidi="fa-IR"/>
              </w:rPr>
              <w:t>انحراف معیار</w:t>
            </w:r>
          </w:p>
        </w:tc>
        <w:tc>
          <w:tcPr>
            <w:tcW w:w="1080" w:type="dxa"/>
            <w:tcBorders>
              <w:top w:val="single" w:sz="12" w:space="0" w:color="auto"/>
              <w:bottom w:val="single" w:sz="12" w:space="0" w:color="auto"/>
            </w:tcBorders>
            <w:noWrap/>
            <w:vAlign w:val="center"/>
            <w:hideMark/>
          </w:tcPr>
          <w:p w14:paraId="13BBEDC7" w14:textId="77777777" w:rsidR="005560B8" w:rsidRPr="005560B8" w:rsidRDefault="005560B8" w:rsidP="00732BEA">
            <w:pPr>
              <w:bidi/>
              <w:spacing w:after="0" w:line="276" w:lineRule="auto"/>
              <w:jc w:val="both"/>
              <w:rPr>
                <w:rFonts w:cs="B Zar"/>
                <w:sz w:val="20"/>
                <w:szCs w:val="20"/>
              </w:rPr>
            </w:pPr>
            <w:r w:rsidRPr="005560B8">
              <w:rPr>
                <w:rFonts w:cs="B Zar"/>
                <w:sz w:val="20"/>
                <w:szCs w:val="20"/>
                <w:rtl/>
                <w:lang w:bidi="fa-IR"/>
              </w:rPr>
              <w:t xml:space="preserve">مقدار آماره </w:t>
            </w:r>
            <w:r w:rsidRPr="005560B8">
              <w:rPr>
                <w:rFonts w:cs="B Zar"/>
                <w:sz w:val="20"/>
                <w:szCs w:val="20"/>
              </w:rPr>
              <w:t>t</w:t>
            </w:r>
          </w:p>
        </w:tc>
        <w:tc>
          <w:tcPr>
            <w:tcW w:w="1080" w:type="dxa"/>
            <w:tcBorders>
              <w:top w:val="single" w:sz="12" w:space="0" w:color="auto"/>
              <w:bottom w:val="single" w:sz="12" w:space="0" w:color="auto"/>
            </w:tcBorders>
            <w:noWrap/>
            <w:vAlign w:val="center"/>
            <w:hideMark/>
          </w:tcPr>
          <w:p w14:paraId="2B9DA13E" w14:textId="77777777" w:rsidR="005560B8" w:rsidRPr="005560B8" w:rsidRDefault="005560B8" w:rsidP="00732BEA">
            <w:pPr>
              <w:bidi/>
              <w:spacing w:after="0" w:line="276" w:lineRule="auto"/>
              <w:jc w:val="both"/>
              <w:rPr>
                <w:rFonts w:cs="B Zar"/>
                <w:sz w:val="20"/>
                <w:szCs w:val="20"/>
              </w:rPr>
            </w:pPr>
            <w:r w:rsidRPr="005560B8">
              <w:rPr>
                <w:rFonts w:cs="B Zar"/>
                <w:sz w:val="20"/>
                <w:szCs w:val="20"/>
                <w:rtl/>
                <w:lang w:bidi="fa-IR"/>
              </w:rPr>
              <w:t>درجه آزادی</w:t>
            </w:r>
          </w:p>
        </w:tc>
        <w:tc>
          <w:tcPr>
            <w:tcW w:w="1080" w:type="dxa"/>
            <w:tcBorders>
              <w:top w:val="single" w:sz="12" w:space="0" w:color="auto"/>
              <w:bottom w:val="single" w:sz="12" w:space="0" w:color="auto"/>
            </w:tcBorders>
            <w:noWrap/>
            <w:vAlign w:val="center"/>
            <w:hideMark/>
          </w:tcPr>
          <w:p w14:paraId="593F98F8" w14:textId="77777777" w:rsidR="005560B8" w:rsidRPr="005560B8" w:rsidRDefault="005560B8" w:rsidP="00732BEA">
            <w:pPr>
              <w:bidi/>
              <w:spacing w:after="0" w:line="276" w:lineRule="auto"/>
              <w:jc w:val="both"/>
              <w:rPr>
                <w:rFonts w:cs="B Zar"/>
                <w:sz w:val="20"/>
                <w:szCs w:val="20"/>
              </w:rPr>
            </w:pPr>
            <w:r w:rsidRPr="005560B8">
              <w:rPr>
                <w:rFonts w:cs="B Zar"/>
                <w:sz w:val="20"/>
                <w:szCs w:val="20"/>
                <w:rtl/>
                <w:lang w:bidi="fa-IR"/>
              </w:rPr>
              <w:t>سطح معناداری</w:t>
            </w:r>
          </w:p>
        </w:tc>
        <w:tc>
          <w:tcPr>
            <w:tcW w:w="1080" w:type="dxa"/>
            <w:tcBorders>
              <w:top w:val="single" w:sz="12" w:space="0" w:color="auto"/>
              <w:bottom w:val="single" w:sz="12" w:space="0" w:color="auto"/>
            </w:tcBorders>
            <w:noWrap/>
            <w:vAlign w:val="center"/>
            <w:hideMark/>
          </w:tcPr>
          <w:p w14:paraId="77DC4CF0" w14:textId="77777777" w:rsidR="005560B8" w:rsidRPr="005560B8" w:rsidRDefault="005560B8" w:rsidP="00732BEA">
            <w:pPr>
              <w:bidi/>
              <w:spacing w:after="0" w:line="276" w:lineRule="auto"/>
              <w:jc w:val="both"/>
              <w:rPr>
                <w:rFonts w:cs="B Zar"/>
                <w:sz w:val="20"/>
                <w:szCs w:val="20"/>
              </w:rPr>
            </w:pPr>
            <w:r w:rsidRPr="005560B8">
              <w:rPr>
                <w:rFonts w:cs="B Zar"/>
                <w:sz w:val="20"/>
                <w:szCs w:val="20"/>
                <w:rtl/>
                <w:lang w:bidi="fa-IR"/>
              </w:rPr>
              <w:t>مجذور اتا</w:t>
            </w:r>
          </w:p>
        </w:tc>
      </w:tr>
      <w:tr w:rsidR="00DD7B13" w:rsidRPr="005560B8" w14:paraId="498AB121" w14:textId="77777777" w:rsidTr="00DD7B13">
        <w:trPr>
          <w:trHeight w:val="20"/>
          <w:jc w:val="center"/>
        </w:trPr>
        <w:tc>
          <w:tcPr>
            <w:tcW w:w="1319" w:type="dxa"/>
            <w:vMerge w:val="restart"/>
            <w:tcBorders>
              <w:top w:val="single" w:sz="12" w:space="0" w:color="auto"/>
            </w:tcBorders>
          </w:tcPr>
          <w:p w14:paraId="34BFF3C8" w14:textId="77777777" w:rsidR="00DD7B13" w:rsidRDefault="00DD7B13" w:rsidP="005560B8">
            <w:pPr>
              <w:bidi/>
              <w:spacing w:after="0" w:line="276" w:lineRule="auto"/>
              <w:jc w:val="center"/>
              <w:rPr>
                <w:rFonts w:cs="B Zar"/>
                <w:sz w:val="20"/>
                <w:szCs w:val="20"/>
                <w:rtl/>
                <w:lang w:bidi="fa-IR"/>
              </w:rPr>
            </w:pPr>
          </w:p>
          <w:p w14:paraId="42F81D2B" w14:textId="77777777" w:rsidR="00DD7B13" w:rsidRPr="00DD7B13" w:rsidRDefault="00DD7B13" w:rsidP="00DD7B13">
            <w:pPr>
              <w:bidi/>
              <w:spacing w:after="0" w:line="276" w:lineRule="auto"/>
              <w:jc w:val="center"/>
              <w:rPr>
                <w:rFonts w:cs="B Zar"/>
                <w:sz w:val="20"/>
                <w:szCs w:val="20"/>
                <w:rtl/>
                <w:lang w:bidi="fa-IR"/>
              </w:rPr>
            </w:pPr>
            <w:r w:rsidRPr="00DD7B13">
              <w:rPr>
                <w:rFonts w:cs="B Zar" w:hint="cs"/>
                <w:sz w:val="20"/>
                <w:szCs w:val="20"/>
                <w:rtl/>
                <w:lang w:bidi="fa-IR"/>
              </w:rPr>
              <w:t>کنش</w:t>
            </w:r>
            <w:r w:rsidRPr="00DD7B13">
              <w:rPr>
                <w:rFonts w:cs="B Zar"/>
                <w:sz w:val="20"/>
                <w:szCs w:val="20"/>
                <w:rtl/>
                <w:lang w:bidi="fa-IR"/>
              </w:rPr>
              <w:softHyphen/>
            </w:r>
            <w:r w:rsidRPr="00DD7B13">
              <w:rPr>
                <w:rFonts w:cs="B Zar" w:hint="cs"/>
                <w:sz w:val="20"/>
                <w:szCs w:val="20"/>
                <w:rtl/>
                <w:lang w:bidi="fa-IR"/>
              </w:rPr>
              <w:t>های اجرایی</w:t>
            </w:r>
          </w:p>
        </w:tc>
        <w:tc>
          <w:tcPr>
            <w:tcW w:w="1499" w:type="dxa"/>
            <w:tcBorders>
              <w:top w:val="single" w:sz="12" w:space="0" w:color="auto"/>
              <w:bottom w:val="single" w:sz="4" w:space="0" w:color="auto"/>
            </w:tcBorders>
            <w:vAlign w:val="center"/>
            <w:hideMark/>
          </w:tcPr>
          <w:p w14:paraId="4383C879" w14:textId="77777777" w:rsidR="00DD7B13" w:rsidRPr="005560B8" w:rsidRDefault="00DD7B13" w:rsidP="005560B8">
            <w:pPr>
              <w:bidi/>
              <w:spacing w:after="0" w:line="276" w:lineRule="auto"/>
              <w:jc w:val="center"/>
              <w:rPr>
                <w:rFonts w:cs="B Zar"/>
                <w:sz w:val="20"/>
                <w:szCs w:val="20"/>
              </w:rPr>
            </w:pPr>
            <w:r w:rsidRPr="005560B8">
              <w:rPr>
                <w:rFonts w:cs="B Zar" w:hint="cs"/>
                <w:sz w:val="20"/>
                <w:szCs w:val="20"/>
                <w:rtl/>
                <w:lang w:bidi="fa-IR"/>
              </w:rPr>
              <w:t>نوجوانان مصرف کننده کانابیس</w:t>
            </w:r>
          </w:p>
        </w:tc>
        <w:tc>
          <w:tcPr>
            <w:tcW w:w="822" w:type="dxa"/>
            <w:tcBorders>
              <w:top w:val="single" w:sz="12" w:space="0" w:color="auto"/>
              <w:bottom w:val="single" w:sz="4" w:space="0" w:color="auto"/>
            </w:tcBorders>
            <w:noWrap/>
            <w:vAlign w:val="center"/>
            <w:hideMark/>
          </w:tcPr>
          <w:p w14:paraId="31AE993B" w14:textId="77777777" w:rsidR="00DD7B13" w:rsidRPr="005560B8" w:rsidRDefault="00DD7B13" w:rsidP="00DD7B13">
            <w:pPr>
              <w:bidi/>
              <w:spacing w:after="0" w:line="276" w:lineRule="auto"/>
              <w:jc w:val="center"/>
              <w:rPr>
                <w:rFonts w:cs="B Zar"/>
                <w:sz w:val="20"/>
                <w:szCs w:val="20"/>
              </w:rPr>
            </w:pPr>
            <w:r w:rsidRPr="005560B8">
              <w:rPr>
                <w:rFonts w:cs="B Zar" w:hint="cs"/>
                <w:sz w:val="20"/>
                <w:szCs w:val="20"/>
                <w:rtl/>
                <w:lang w:bidi="fa-IR"/>
              </w:rPr>
              <w:t>97/7</w:t>
            </w:r>
          </w:p>
        </w:tc>
        <w:tc>
          <w:tcPr>
            <w:tcW w:w="1067" w:type="dxa"/>
            <w:tcBorders>
              <w:top w:val="single" w:sz="12" w:space="0" w:color="auto"/>
              <w:bottom w:val="single" w:sz="4" w:space="0" w:color="auto"/>
            </w:tcBorders>
            <w:noWrap/>
            <w:vAlign w:val="center"/>
            <w:hideMark/>
          </w:tcPr>
          <w:p w14:paraId="12394D05" w14:textId="77777777" w:rsidR="00DD7B13" w:rsidRPr="005560B8" w:rsidRDefault="00DD7B13" w:rsidP="00DD7B13">
            <w:pPr>
              <w:bidi/>
              <w:spacing w:after="0" w:line="276" w:lineRule="auto"/>
              <w:jc w:val="center"/>
              <w:rPr>
                <w:rFonts w:cs="B Zar"/>
                <w:sz w:val="20"/>
                <w:szCs w:val="20"/>
              </w:rPr>
            </w:pPr>
            <w:r w:rsidRPr="005560B8">
              <w:rPr>
                <w:rFonts w:cs="B Zar" w:hint="cs"/>
                <w:sz w:val="20"/>
                <w:szCs w:val="20"/>
                <w:rtl/>
                <w:lang w:bidi="fa-IR"/>
              </w:rPr>
              <w:t>513/1</w:t>
            </w:r>
          </w:p>
        </w:tc>
        <w:tc>
          <w:tcPr>
            <w:tcW w:w="1080" w:type="dxa"/>
            <w:vMerge w:val="restart"/>
            <w:tcBorders>
              <w:top w:val="single" w:sz="12" w:space="0" w:color="auto"/>
            </w:tcBorders>
            <w:noWrap/>
            <w:vAlign w:val="center"/>
            <w:hideMark/>
          </w:tcPr>
          <w:p w14:paraId="3B4C7176" w14:textId="77777777" w:rsidR="00DD7B13" w:rsidRPr="005560B8" w:rsidRDefault="00DD7B13" w:rsidP="00DD7B13">
            <w:pPr>
              <w:bidi/>
              <w:spacing w:after="0" w:line="276" w:lineRule="auto"/>
              <w:jc w:val="center"/>
              <w:rPr>
                <w:rFonts w:cs="B Zar"/>
                <w:sz w:val="20"/>
                <w:szCs w:val="20"/>
              </w:rPr>
            </w:pPr>
            <w:r w:rsidRPr="005560B8">
              <w:rPr>
                <w:rFonts w:cs="B Zar" w:hint="cs"/>
                <w:sz w:val="20"/>
                <w:szCs w:val="20"/>
                <w:rtl/>
                <w:lang w:bidi="fa-IR"/>
              </w:rPr>
              <w:t>376/23</w:t>
            </w:r>
          </w:p>
        </w:tc>
        <w:tc>
          <w:tcPr>
            <w:tcW w:w="1080" w:type="dxa"/>
            <w:vMerge w:val="restart"/>
            <w:tcBorders>
              <w:top w:val="single" w:sz="12" w:space="0" w:color="auto"/>
            </w:tcBorders>
            <w:noWrap/>
            <w:vAlign w:val="center"/>
            <w:hideMark/>
          </w:tcPr>
          <w:p w14:paraId="7EA9A1FE" w14:textId="77777777" w:rsidR="00DD7B13" w:rsidRPr="005560B8" w:rsidRDefault="00DD7B13" w:rsidP="00DD7B13">
            <w:pPr>
              <w:bidi/>
              <w:spacing w:after="0" w:line="276" w:lineRule="auto"/>
              <w:jc w:val="center"/>
              <w:rPr>
                <w:rFonts w:cs="B Zar"/>
                <w:sz w:val="20"/>
                <w:szCs w:val="20"/>
              </w:rPr>
            </w:pPr>
            <w:r w:rsidRPr="005560B8">
              <w:rPr>
                <w:rFonts w:cs="B Zar" w:hint="cs"/>
                <w:sz w:val="20"/>
                <w:szCs w:val="20"/>
                <w:rtl/>
                <w:lang w:bidi="fa-IR"/>
              </w:rPr>
              <w:t>138</w:t>
            </w:r>
          </w:p>
        </w:tc>
        <w:tc>
          <w:tcPr>
            <w:tcW w:w="1080" w:type="dxa"/>
            <w:vMerge w:val="restart"/>
            <w:tcBorders>
              <w:top w:val="single" w:sz="12" w:space="0" w:color="auto"/>
            </w:tcBorders>
            <w:noWrap/>
            <w:vAlign w:val="center"/>
            <w:hideMark/>
          </w:tcPr>
          <w:p w14:paraId="4CB87D37" w14:textId="77777777" w:rsidR="00DD7B13" w:rsidRPr="005560B8" w:rsidRDefault="00DD7B13" w:rsidP="00DD7B13">
            <w:pPr>
              <w:bidi/>
              <w:spacing w:after="0" w:line="276" w:lineRule="auto"/>
              <w:jc w:val="center"/>
              <w:rPr>
                <w:rFonts w:cs="B Zar"/>
                <w:sz w:val="20"/>
                <w:szCs w:val="20"/>
              </w:rPr>
            </w:pPr>
            <w:r w:rsidRPr="005560B8">
              <w:rPr>
                <w:rFonts w:cs="B Zar" w:hint="cs"/>
                <w:sz w:val="20"/>
                <w:szCs w:val="20"/>
                <w:rtl/>
                <w:lang w:bidi="fa-IR"/>
              </w:rPr>
              <w:t>001/0</w:t>
            </w:r>
          </w:p>
        </w:tc>
        <w:tc>
          <w:tcPr>
            <w:tcW w:w="1080" w:type="dxa"/>
            <w:vMerge w:val="restart"/>
            <w:tcBorders>
              <w:top w:val="single" w:sz="12" w:space="0" w:color="auto"/>
            </w:tcBorders>
            <w:noWrap/>
            <w:vAlign w:val="center"/>
            <w:hideMark/>
          </w:tcPr>
          <w:p w14:paraId="5CA88F34" w14:textId="77777777" w:rsidR="00DD7B13" w:rsidRPr="005560B8" w:rsidRDefault="00DD7B13" w:rsidP="00DD7B13">
            <w:pPr>
              <w:bidi/>
              <w:spacing w:after="0" w:line="276" w:lineRule="auto"/>
              <w:jc w:val="center"/>
              <w:rPr>
                <w:rFonts w:cs="B Zar"/>
                <w:sz w:val="20"/>
                <w:szCs w:val="20"/>
              </w:rPr>
            </w:pPr>
            <w:r w:rsidRPr="005560B8">
              <w:rPr>
                <w:rFonts w:cs="B Zar" w:hint="cs"/>
                <w:sz w:val="20"/>
                <w:szCs w:val="20"/>
                <w:rtl/>
                <w:lang w:bidi="fa-IR"/>
              </w:rPr>
              <w:t>698/0</w:t>
            </w:r>
          </w:p>
        </w:tc>
      </w:tr>
      <w:tr w:rsidR="00DD7B13" w:rsidRPr="005560B8" w14:paraId="513A3826" w14:textId="77777777" w:rsidTr="0029779F">
        <w:trPr>
          <w:trHeight w:val="20"/>
          <w:jc w:val="center"/>
        </w:trPr>
        <w:tc>
          <w:tcPr>
            <w:tcW w:w="1319" w:type="dxa"/>
            <w:vMerge/>
            <w:tcBorders>
              <w:bottom w:val="single" w:sz="4" w:space="0" w:color="auto"/>
            </w:tcBorders>
          </w:tcPr>
          <w:p w14:paraId="68BA26C3" w14:textId="77777777" w:rsidR="00DD7B13" w:rsidRPr="005560B8" w:rsidRDefault="00DD7B13" w:rsidP="005560B8">
            <w:pPr>
              <w:bidi/>
              <w:spacing w:after="0" w:line="276" w:lineRule="auto"/>
              <w:jc w:val="center"/>
              <w:rPr>
                <w:rFonts w:cs="B Zar"/>
                <w:sz w:val="20"/>
                <w:szCs w:val="20"/>
                <w:rtl/>
                <w:lang w:bidi="fa-IR"/>
              </w:rPr>
            </w:pPr>
          </w:p>
        </w:tc>
        <w:tc>
          <w:tcPr>
            <w:tcW w:w="1499" w:type="dxa"/>
            <w:tcBorders>
              <w:top w:val="single" w:sz="4" w:space="0" w:color="auto"/>
              <w:bottom w:val="single" w:sz="4" w:space="0" w:color="auto"/>
            </w:tcBorders>
            <w:vAlign w:val="center"/>
            <w:hideMark/>
          </w:tcPr>
          <w:p w14:paraId="486DF6A2" w14:textId="77777777" w:rsidR="00DD7B13" w:rsidRPr="005560B8" w:rsidRDefault="00DD7B13" w:rsidP="005560B8">
            <w:pPr>
              <w:bidi/>
              <w:spacing w:after="0" w:line="276" w:lineRule="auto"/>
              <w:jc w:val="center"/>
              <w:rPr>
                <w:rFonts w:cs="B Zar"/>
                <w:sz w:val="20"/>
                <w:szCs w:val="20"/>
              </w:rPr>
            </w:pPr>
            <w:r w:rsidRPr="005560B8">
              <w:rPr>
                <w:rFonts w:cs="B Zar" w:hint="cs"/>
                <w:sz w:val="20"/>
                <w:szCs w:val="20"/>
                <w:rtl/>
                <w:lang w:bidi="fa-IR"/>
              </w:rPr>
              <w:t>نوجوانان سالم</w:t>
            </w:r>
          </w:p>
        </w:tc>
        <w:tc>
          <w:tcPr>
            <w:tcW w:w="822" w:type="dxa"/>
            <w:tcBorders>
              <w:top w:val="single" w:sz="4" w:space="0" w:color="auto"/>
              <w:bottom w:val="single" w:sz="4" w:space="0" w:color="auto"/>
            </w:tcBorders>
            <w:noWrap/>
            <w:vAlign w:val="center"/>
            <w:hideMark/>
          </w:tcPr>
          <w:p w14:paraId="3D9B7EFE" w14:textId="77777777" w:rsidR="00DD7B13" w:rsidRPr="005560B8" w:rsidRDefault="00DD7B13" w:rsidP="00DD7B13">
            <w:pPr>
              <w:bidi/>
              <w:spacing w:after="0" w:line="276" w:lineRule="auto"/>
              <w:jc w:val="center"/>
              <w:rPr>
                <w:rFonts w:cs="B Zar"/>
                <w:sz w:val="20"/>
                <w:szCs w:val="20"/>
              </w:rPr>
            </w:pPr>
            <w:r w:rsidRPr="005560B8">
              <w:rPr>
                <w:rFonts w:cs="B Zar" w:hint="cs"/>
                <w:sz w:val="20"/>
                <w:szCs w:val="20"/>
                <w:rtl/>
                <w:lang w:bidi="fa-IR"/>
              </w:rPr>
              <w:t>47/2</w:t>
            </w:r>
          </w:p>
        </w:tc>
        <w:tc>
          <w:tcPr>
            <w:tcW w:w="1067" w:type="dxa"/>
            <w:tcBorders>
              <w:top w:val="single" w:sz="4" w:space="0" w:color="auto"/>
              <w:bottom w:val="single" w:sz="4" w:space="0" w:color="auto"/>
            </w:tcBorders>
            <w:noWrap/>
            <w:vAlign w:val="center"/>
            <w:hideMark/>
          </w:tcPr>
          <w:p w14:paraId="11639D75" w14:textId="77777777" w:rsidR="00DD7B13" w:rsidRPr="005560B8" w:rsidRDefault="00DD7B13" w:rsidP="00DD7B13">
            <w:pPr>
              <w:bidi/>
              <w:spacing w:after="0" w:line="276" w:lineRule="auto"/>
              <w:jc w:val="center"/>
              <w:rPr>
                <w:rFonts w:cs="B Zar"/>
                <w:sz w:val="20"/>
                <w:szCs w:val="20"/>
              </w:rPr>
            </w:pPr>
            <w:r w:rsidRPr="005560B8">
              <w:rPr>
                <w:rFonts w:cs="B Zar" w:hint="cs"/>
                <w:sz w:val="20"/>
                <w:szCs w:val="20"/>
                <w:rtl/>
                <w:lang w:bidi="fa-IR"/>
              </w:rPr>
              <w:t>259/1</w:t>
            </w:r>
          </w:p>
        </w:tc>
        <w:tc>
          <w:tcPr>
            <w:tcW w:w="1080" w:type="dxa"/>
            <w:vMerge/>
            <w:tcBorders>
              <w:bottom w:val="single" w:sz="4" w:space="0" w:color="auto"/>
            </w:tcBorders>
            <w:vAlign w:val="center"/>
            <w:hideMark/>
          </w:tcPr>
          <w:p w14:paraId="359C5A69" w14:textId="77777777" w:rsidR="00DD7B13" w:rsidRPr="005560B8" w:rsidRDefault="00DD7B13" w:rsidP="00732BEA">
            <w:pPr>
              <w:bidi/>
              <w:spacing w:after="0" w:line="276" w:lineRule="auto"/>
              <w:jc w:val="both"/>
              <w:rPr>
                <w:rFonts w:cs="B Zar"/>
                <w:sz w:val="20"/>
                <w:szCs w:val="20"/>
              </w:rPr>
            </w:pPr>
          </w:p>
        </w:tc>
        <w:tc>
          <w:tcPr>
            <w:tcW w:w="1080" w:type="dxa"/>
            <w:vMerge/>
            <w:tcBorders>
              <w:bottom w:val="single" w:sz="4" w:space="0" w:color="auto"/>
            </w:tcBorders>
            <w:vAlign w:val="center"/>
            <w:hideMark/>
          </w:tcPr>
          <w:p w14:paraId="4A453DDE" w14:textId="77777777" w:rsidR="00DD7B13" w:rsidRPr="005560B8" w:rsidRDefault="00DD7B13" w:rsidP="00732BEA">
            <w:pPr>
              <w:bidi/>
              <w:spacing w:after="0" w:line="276" w:lineRule="auto"/>
              <w:jc w:val="both"/>
              <w:rPr>
                <w:rFonts w:cs="B Zar"/>
                <w:sz w:val="20"/>
                <w:szCs w:val="20"/>
              </w:rPr>
            </w:pPr>
          </w:p>
        </w:tc>
        <w:tc>
          <w:tcPr>
            <w:tcW w:w="1080" w:type="dxa"/>
            <w:vMerge/>
            <w:tcBorders>
              <w:bottom w:val="single" w:sz="4" w:space="0" w:color="auto"/>
            </w:tcBorders>
            <w:vAlign w:val="center"/>
            <w:hideMark/>
          </w:tcPr>
          <w:p w14:paraId="5D6351AD" w14:textId="77777777" w:rsidR="00DD7B13" w:rsidRPr="005560B8" w:rsidRDefault="00DD7B13" w:rsidP="00732BEA">
            <w:pPr>
              <w:bidi/>
              <w:spacing w:after="0" w:line="276" w:lineRule="auto"/>
              <w:jc w:val="both"/>
              <w:rPr>
                <w:rFonts w:cs="B Zar"/>
                <w:sz w:val="20"/>
                <w:szCs w:val="20"/>
              </w:rPr>
            </w:pPr>
          </w:p>
        </w:tc>
        <w:tc>
          <w:tcPr>
            <w:tcW w:w="1080" w:type="dxa"/>
            <w:vMerge/>
            <w:tcBorders>
              <w:bottom w:val="single" w:sz="4" w:space="0" w:color="auto"/>
            </w:tcBorders>
            <w:vAlign w:val="center"/>
            <w:hideMark/>
          </w:tcPr>
          <w:p w14:paraId="4641467E" w14:textId="77777777" w:rsidR="00DD7B13" w:rsidRPr="005560B8" w:rsidRDefault="00DD7B13" w:rsidP="00732BEA">
            <w:pPr>
              <w:bidi/>
              <w:spacing w:after="0" w:line="276" w:lineRule="auto"/>
              <w:jc w:val="both"/>
              <w:rPr>
                <w:rFonts w:cs="B Zar"/>
                <w:sz w:val="20"/>
                <w:szCs w:val="20"/>
              </w:rPr>
            </w:pPr>
          </w:p>
        </w:tc>
      </w:tr>
      <w:tr w:rsidR="00DD7B13" w:rsidRPr="005560B8" w14:paraId="081FD66D" w14:textId="77777777" w:rsidTr="0029779F">
        <w:trPr>
          <w:trHeight w:val="210"/>
          <w:jc w:val="center"/>
        </w:trPr>
        <w:tc>
          <w:tcPr>
            <w:tcW w:w="1319" w:type="dxa"/>
            <w:vMerge w:val="restart"/>
            <w:tcBorders>
              <w:top w:val="single" w:sz="4" w:space="0" w:color="auto"/>
            </w:tcBorders>
          </w:tcPr>
          <w:p w14:paraId="4188E49E" w14:textId="77777777" w:rsidR="00DD7B13" w:rsidRDefault="00DD7B13" w:rsidP="00DD7B13">
            <w:pPr>
              <w:bidi/>
              <w:spacing w:after="0" w:line="276" w:lineRule="auto"/>
              <w:rPr>
                <w:rFonts w:cs="B Zar"/>
                <w:sz w:val="20"/>
                <w:szCs w:val="20"/>
                <w:rtl/>
                <w:lang w:bidi="fa-IR"/>
              </w:rPr>
            </w:pPr>
          </w:p>
          <w:p w14:paraId="3BB760EF" w14:textId="77777777" w:rsidR="00DD7B13" w:rsidRPr="005560B8" w:rsidRDefault="00DD7B13" w:rsidP="00DD7B13">
            <w:pPr>
              <w:bidi/>
              <w:spacing w:after="0" w:line="276" w:lineRule="auto"/>
              <w:rPr>
                <w:rFonts w:cs="B Zar"/>
                <w:sz w:val="20"/>
                <w:szCs w:val="20"/>
                <w:rtl/>
                <w:lang w:bidi="fa-IR"/>
              </w:rPr>
            </w:pPr>
            <w:r>
              <w:rPr>
                <w:rFonts w:cs="B Zar" w:hint="cs"/>
                <w:sz w:val="20"/>
                <w:szCs w:val="20"/>
                <w:rtl/>
                <w:lang w:bidi="fa-IR"/>
              </w:rPr>
              <w:t>حافظه فعال</w:t>
            </w:r>
          </w:p>
        </w:tc>
        <w:tc>
          <w:tcPr>
            <w:tcW w:w="1499" w:type="dxa"/>
            <w:tcBorders>
              <w:top w:val="single" w:sz="4" w:space="0" w:color="auto"/>
              <w:bottom w:val="single" w:sz="4" w:space="0" w:color="auto"/>
            </w:tcBorders>
            <w:vAlign w:val="center"/>
          </w:tcPr>
          <w:p w14:paraId="050E7B02" w14:textId="77777777" w:rsidR="00DD7B13" w:rsidRPr="005560B8" w:rsidRDefault="00DD7B13" w:rsidP="00DD7B13">
            <w:pPr>
              <w:bidi/>
              <w:spacing w:after="0" w:line="276" w:lineRule="auto"/>
              <w:jc w:val="center"/>
              <w:rPr>
                <w:rFonts w:cs="B Zar"/>
                <w:sz w:val="20"/>
                <w:szCs w:val="20"/>
              </w:rPr>
            </w:pPr>
            <w:r w:rsidRPr="005560B8">
              <w:rPr>
                <w:rFonts w:cs="B Zar" w:hint="cs"/>
                <w:sz w:val="20"/>
                <w:szCs w:val="20"/>
                <w:rtl/>
                <w:lang w:bidi="fa-IR"/>
              </w:rPr>
              <w:t>نوجوانان مصرف کننده کانابیس</w:t>
            </w:r>
          </w:p>
        </w:tc>
        <w:tc>
          <w:tcPr>
            <w:tcW w:w="822" w:type="dxa"/>
            <w:tcBorders>
              <w:top w:val="single" w:sz="4" w:space="0" w:color="auto"/>
              <w:bottom w:val="single" w:sz="4" w:space="0" w:color="auto"/>
            </w:tcBorders>
            <w:noWrap/>
            <w:vAlign w:val="center"/>
          </w:tcPr>
          <w:p w14:paraId="1791A876" w14:textId="77777777" w:rsidR="00DD7B13" w:rsidRPr="005560B8" w:rsidRDefault="007E2E27" w:rsidP="00DD7B13">
            <w:pPr>
              <w:bidi/>
              <w:spacing w:after="0" w:line="276" w:lineRule="auto"/>
              <w:jc w:val="center"/>
              <w:rPr>
                <w:rFonts w:cs="B Zar"/>
                <w:sz w:val="20"/>
                <w:szCs w:val="20"/>
                <w:rtl/>
                <w:lang w:bidi="fa-IR"/>
              </w:rPr>
            </w:pPr>
            <w:r>
              <w:rPr>
                <w:rFonts w:cs="B Zar" w:hint="cs"/>
                <w:sz w:val="20"/>
                <w:szCs w:val="20"/>
                <w:rtl/>
                <w:lang w:bidi="fa-IR"/>
              </w:rPr>
              <w:t>87/38</w:t>
            </w:r>
          </w:p>
        </w:tc>
        <w:tc>
          <w:tcPr>
            <w:tcW w:w="1067" w:type="dxa"/>
            <w:tcBorders>
              <w:top w:val="single" w:sz="4" w:space="0" w:color="auto"/>
              <w:bottom w:val="single" w:sz="4" w:space="0" w:color="auto"/>
            </w:tcBorders>
            <w:noWrap/>
            <w:vAlign w:val="center"/>
          </w:tcPr>
          <w:p w14:paraId="49F87B34" w14:textId="77777777" w:rsidR="00DD7B13" w:rsidRPr="005560B8" w:rsidRDefault="007E2E27" w:rsidP="00DD7B13">
            <w:pPr>
              <w:bidi/>
              <w:spacing w:after="0" w:line="276" w:lineRule="auto"/>
              <w:jc w:val="center"/>
              <w:rPr>
                <w:rFonts w:cs="B Zar"/>
                <w:sz w:val="20"/>
                <w:szCs w:val="20"/>
                <w:rtl/>
                <w:lang w:bidi="fa-IR"/>
              </w:rPr>
            </w:pPr>
            <w:r>
              <w:rPr>
                <w:rFonts w:cs="B Zar" w:hint="cs"/>
                <w:sz w:val="20"/>
                <w:szCs w:val="20"/>
                <w:rtl/>
                <w:lang w:bidi="fa-IR"/>
              </w:rPr>
              <w:t>451/3</w:t>
            </w:r>
          </w:p>
        </w:tc>
        <w:tc>
          <w:tcPr>
            <w:tcW w:w="1080" w:type="dxa"/>
            <w:vMerge w:val="restart"/>
            <w:tcBorders>
              <w:top w:val="single" w:sz="4" w:space="0" w:color="auto"/>
            </w:tcBorders>
            <w:vAlign w:val="center"/>
          </w:tcPr>
          <w:p w14:paraId="5C9B468A" w14:textId="77777777" w:rsidR="00DD7B13" w:rsidRPr="005560B8" w:rsidRDefault="007E2E27" w:rsidP="007E2E27">
            <w:pPr>
              <w:bidi/>
              <w:spacing w:after="0" w:line="276" w:lineRule="auto"/>
              <w:jc w:val="center"/>
              <w:rPr>
                <w:rFonts w:cs="B Zar"/>
                <w:sz w:val="20"/>
                <w:szCs w:val="20"/>
              </w:rPr>
            </w:pPr>
            <w:r>
              <w:rPr>
                <w:rFonts w:cs="B Zar" w:hint="cs"/>
                <w:sz w:val="20"/>
                <w:szCs w:val="20"/>
                <w:rtl/>
              </w:rPr>
              <w:t>540/24</w:t>
            </w:r>
          </w:p>
        </w:tc>
        <w:tc>
          <w:tcPr>
            <w:tcW w:w="1080" w:type="dxa"/>
            <w:vMerge w:val="restart"/>
            <w:tcBorders>
              <w:top w:val="single" w:sz="4" w:space="0" w:color="auto"/>
            </w:tcBorders>
            <w:vAlign w:val="center"/>
          </w:tcPr>
          <w:p w14:paraId="4BEE155E" w14:textId="77777777" w:rsidR="00DD7B13" w:rsidRPr="005560B8" w:rsidRDefault="007E2E27" w:rsidP="007E2E27">
            <w:pPr>
              <w:bidi/>
              <w:spacing w:after="0" w:line="276" w:lineRule="auto"/>
              <w:jc w:val="center"/>
              <w:rPr>
                <w:rFonts w:cs="B Zar"/>
                <w:sz w:val="20"/>
                <w:szCs w:val="20"/>
              </w:rPr>
            </w:pPr>
            <w:r>
              <w:rPr>
                <w:rFonts w:cs="B Zar" w:hint="cs"/>
                <w:sz w:val="20"/>
                <w:szCs w:val="20"/>
                <w:rtl/>
              </w:rPr>
              <w:t>138</w:t>
            </w:r>
          </w:p>
        </w:tc>
        <w:tc>
          <w:tcPr>
            <w:tcW w:w="1080" w:type="dxa"/>
            <w:vMerge w:val="restart"/>
            <w:tcBorders>
              <w:top w:val="single" w:sz="4" w:space="0" w:color="auto"/>
            </w:tcBorders>
            <w:vAlign w:val="center"/>
          </w:tcPr>
          <w:p w14:paraId="07B68CF2" w14:textId="77777777" w:rsidR="00DD7B13" w:rsidRPr="005560B8" w:rsidRDefault="00565A7B" w:rsidP="007E2E27">
            <w:pPr>
              <w:bidi/>
              <w:spacing w:after="0" w:line="276" w:lineRule="auto"/>
              <w:jc w:val="center"/>
              <w:rPr>
                <w:rFonts w:cs="B Zar"/>
                <w:sz w:val="20"/>
                <w:szCs w:val="20"/>
              </w:rPr>
            </w:pPr>
            <w:r>
              <w:rPr>
                <w:rFonts w:cs="B Zar" w:hint="cs"/>
                <w:sz w:val="20"/>
                <w:szCs w:val="20"/>
                <w:rtl/>
              </w:rPr>
              <w:t>001/0</w:t>
            </w:r>
          </w:p>
        </w:tc>
        <w:tc>
          <w:tcPr>
            <w:tcW w:w="1080" w:type="dxa"/>
            <w:vMerge w:val="restart"/>
            <w:tcBorders>
              <w:top w:val="single" w:sz="4" w:space="0" w:color="auto"/>
            </w:tcBorders>
            <w:vAlign w:val="center"/>
          </w:tcPr>
          <w:p w14:paraId="0149D292" w14:textId="77777777" w:rsidR="00DD7B13" w:rsidRPr="005560B8" w:rsidRDefault="007E2E27" w:rsidP="007E2E27">
            <w:pPr>
              <w:bidi/>
              <w:spacing w:after="0" w:line="276" w:lineRule="auto"/>
              <w:jc w:val="center"/>
              <w:rPr>
                <w:rFonts w:cs="B Zar"/>
                <w:sz w:val="20"/>
                <w:szCs w:val="20"/>
              </w:rPr>
            </w:pPr>
            <w:r>
              <w:rPr>
                <w:rFonts w:cs="B Zar" w:hint="cs"/>
                <w:sz w:val="20"/>
                <w:szCs w:val="20"/>
                <w:rtl/>
              </w:rPr>
              <w:t>678/0</w:t>
            </w:r>
          </w:p>
        </w:tc>
      </w:tr>
      <w:tr w:rsidR="00DD7B13" w:rsidRPr="005560B8" w14:paraId="3577F153" w14:textId="77777777" w:rsidTr="0029779F">
        <w:trPr>
          <w:trHeight w:val="195"/>
          <w:jc w:val="center"/>
        </w:trPr>
        <w:tc>
          <w:tcPr>
            <w:tcW w:w="1319" w:type="dxa"/>
            <w:vMerge/>
            <w:tcBorders>
              <w:bottom w:val="single" w:sz="4" w:space="0" w:color="auto"/>
            </w:tcBorders>
          </w:tcPr>
          <w:p w14:paraId="4871CD98" w14:textId="77777777" w:rsidR="00DD7B13" w:rsidRPr="005560B8" w:rsidRDefault="00DD7B13" w:rsidP="00DD7B13">
            <w:pPr>
              <w:bidi/>
              <w:spacing w:after="0" w:line="276" w:lineRule="auto"/>
              <w:jc w:val="center"/>
              <w:rPr>
                <w:rFonts w:cs="B Zar"/>
                <w:sz w:val="20"/>
                <w:szCs w:val="20"/>
                <w:rtl/>
                <w:lang w:bidi="fa-IR"/>
              </w:rPr>
            </w:pPr>
          </w:p>
        </w:tc>
        <w:tc>
          <w:tcPr>
            <w:tcW w:w="1499" w:type="dxa"/>
            <w:tcBorders>
              <w:top w:val="single" w:sz="4" w:space="0" w:color="auto"/>
              <w:bottom w:val="single" w:sz="4" w:space="0" w:color="auto"/>
            </w:tcBorders>
            <w:vAlign w:val="center"/>
          </w:tcPr>
          <w:p w14:paraId="50E915D3" w14:textId="77777777" w:rsidR="00DD7B13" w:rsidRPr="005560B8" w:rsidRDefault="00DD7B13" w:rsidP="00DD7B13">
            <w:pPr>
              <w:bidi/>
              <w:spacing w:after="0" w:line="276" w:lineRule="auto"/>
              <w:jc w:val="center"/>
              <w:rPr>
                <w:rFonts w:cs="B Zar"/>
                <w:sz w:val="20"/>
                <w:szCs w:val="20"/>
              </w:rPr>
            </w:pPr>
            <w:r w:rsidRPr="005560B8">
              <w:rPr>
                <w:rFonts w:cs="B Zar" w:hint="cs"/>
                <w:sz w:val="20"/>
                <w:szCs w:val="20"/>
                <w:rtl/>
                <w:lang w:bidi="fa-IR"/>
              </w:rPr>
              <w:t>نوجوانان سالم</w:t>
            </w:r>
          </w:p>
        </w:tc>
        <w:tc>
          <w:tcPr>
            <w:tcW w:w="822" w:type="dxa"/>
            <w:tcBorders>
              <w:top w:val="single" w:sz="4" w:space="0" w:color="auto"/>
              <w:bottom w:val="single" w:sz="4" w:space="0" w:color="auto"/>
            </w:tcBorders>
            <w:noWrap/>
            <w:vAlign w:val="center"/>
          </w:tcPr>
          <w:p w14:paraId="18F71A78" w14:textId="77777777" w:rsidR="00DD7B13" w:rsidRPr="005560B8" w:rsidRDefault="007E2E27" w:rsidP="00DD7B13">
            <w:pPr>
              <w:bidi/>
              <w:spacing w:after="0" w:line="276" w:lineRule="auto"/>
              <w:jc w:val="center"/>
              <w:rPr>
                <w:rFonts w:cs="B Zar"/>
                <w:sz w:val="20"/>
                <w:szCs w:val="20"/>
                <w:rtl/>
                <w:lang w:bidi="fa-IR"/>
              </w:rPr>
            </w:pPr>
            <w:r>
              <w:rPr>
                <w:rFonts w:cs="B Zar" w:hint="cs"/>
                <w:sz w:val="20"/>
                <w:szCs w:val="20"/>
                <w:rtl/>
                <w:lang w:bidi="fa-IR"/>
              </w:rPr>
              <w:t>45/20</w:t>
            </w:r>
          </w:p>
        </w:tc>
        <w:tc>
          <w:tcPr>
            <w:tcW w:w="1067" w:type="dxa"/>
            <w:tcBorders>
              <w:top w:val="single" w:sz="4" w:space="0" w:color="auto"/>
              <w:bottom w:val="single" w:sz="4" w:space="0" w:color="auto"/>
            </w:tcBorders>
            <w:noWrap/>
            <w:vAlign w:val="center"/>
          </w:tcPr>
          <w:p w14:paraId="5ABF26C3" w14:textId="77777777" w:rsidR="00DD7B13" w:rsidRPr="005560B8" w:rsidRDefault="007E2E27" w:rsidP="00DD7B13">
            <w:pPr>
              <w:bidi/>
              <w:spacing w:after="0" w:line="276" w:lineRule="auto"/>
              <w:jc w:val="center"/>
              <w:rPr>
                <w:rFonts w:cs="B Zar"/>
                <w:sz w:val="20"/>
                <w:szCs w:val="20"/>
                <w:rtl/>
                <w:lang w:bidi="fa-IR"/>
              </w:rPr>
            </w:pPr>
            <w:r>
              <w:rPr>
                <w:rFonts w:cs="B Zar" w:hint="cs"/>
                <w:sz w:val="20"/>
                <w:szCs w:val="20"/>
                <w:rtl/>
                <w:lang w:bidi="fa-IR"/>
              </w:rPr>
              <w:t>870/2</w:t>
            </w:r>
          </w:p>
        </w:tc>
        <w:tc>
          <w:tcPr>
            <w:tcW w:w="1080" w:type="dxa"/>
            <w:vMerge/>
            <w:tcBorders>
              <w:bottom w:val="single" w:sz="4" w:space="0" w:color="auto"/>
            </w:tcBorders>
            <w:vAlign w:val="center"/>
          </w:tcPr>
          <w:p w14:paraId="723EF761" w14:textId="77777777" w:rsidR="00DD7B13" w:rsidRPr="005560B8" w:rsidRDefault="00DD7B13" w:rsidP="00DD7B13">
            <w:pPr>
              <w:bidi/>
              <w:spacing w:after="0" w:line="276" w:lineRule="auto"/>
              <w:jc w:val="both"/>
              <w:rPr>
                <w:rFonts w:cs="B Zar"/>
                <w:sz w:val="20"/>
                <w:szCs w:val="20"/>
              </w:rPr>
            </w:pPr>
          </w:p>
        </w:tc>
        <w:tc>
          <w:tcPr>
            <w:tcW w:w="1080" w:type="dxa"/>
            <w:vMerge/>
            <w:tcBorders>
              <w:bottom w:val="single" w:sz="4" w:space="0" w:color="auto"/>
            </w:tcBorders>
            <w:vAlign w:val="center"/>
          </w:tcPr>
          <w:p w14:paraId="74A53DB2" w14:textId="77777777" w:rsidR="00DD7B13" w:rsidRPr="005560B8" w:rsidRDefault="00DD7B13" w:rsidP="00DD7B13">
            <w:pPr>
              <w:bidi/>
              <w:spacing w:after="0" w:line="276" w:lineRule="auto"/>
              <w:jc w:val="both"/>
              <w:rPr>
                <w:rFonts w:cs="B Zar"/>
                <w:sz w:val="20"/>
                <w:szCs w:val="20"/>
              </w:rPr>
            </w:pPr>
          </w:p>
        </w:tc>
        <w:tc>
          <w:tcPr>
            <w:tcW w:w="1080" w:type="dxa"/>
            <w:vMerge/>
            <w:tcBorders>
              <w:bottom w:val="single" w:sz="4" w:space="0" w:color="auto"/>
            </w:tcBorders>
            <w:vAlign w:val="center"/>
          </w:tcPr>
          <w:p w14:paraId="023CC071" w14:textId="77777777" w:rsidR="00DD7B13" w:rsidRPr="005560B8" w:rsidRDefault="00DD7B13" w:rsidP="00DD7B13">
            <w:pPr>
              <w:bidi/>
              <w:spacing w:after="0" w:line="276" w:lineRule="auto"/>
              <w:jc w:val="both"/>
              <w:rPr>
                <w:rFonts w:cs="B Zar"/>
                <w:sz w:val="20"/>
                <w:szCs w:val="20"/>
              </w:rPr>
            </w:pPr>
          </w:p>
        </w:tc>
        <w:tc>
          <w:tcPr>
            <w:tcW w:w="1080" w:type="dxa"/>
            <w:vMerge/>
            <w:tcBorders>
              <w:bottom w:val="single" w:sz="4" w:space="0" w:color="auto"/>
            </w:tcBorders>
            <w:vAlign w:val="center"/>
          </w:tcPr>
          <w:p w14:paraId="6FAF5C61" w14:textId="77777777" w:rsidR="00DD7B13" w:rsidRPr="005560B8" w:rsidRDefault="00DD7B13" w:rsidP="00DD7B13">
            <w:pPr>
              <w:bidi/>
              <w:spacing w:after="0" w:line="276" w:lineRule="auto"/>
              <w:jc w:val="both"/>
              <w:rPr>
                <w:rFonts w:cs="B Zar"/>
                <w:sz w:val="20"/>
                <w:szCs w:val="20"/>
              </w:rPr>
            </w:pPr>
          </w:p>
        </w:tc>
      </w:tr>
      <w:tr w:rsidR="00DD7B13" w:rsidRPr="005560B8" w14:paraId="63531C45" w14:textId="77777777" w:rsidTr="0029779F">
        <w:trPr>
          <w:trHeight w:val="240"/>
          <w:jc w:val="center"/>
        </w:trPr>
        <w:tc>
          <w:tcPr>
            <w:tcW w:w="1319" w:type="dxa"/>
            <w:vMerge w:val="restart"/>
            <w:tcBorders>
              <w:top w:val="single" w:sz="4" w:space="0" w:color="auto"/>
            </w:tcBorders>
          </w:tcPr>
          <w:p w14:paraId="5571BFEA" w14:textId="77777777" w:rsidR="00DD7B13" w:rsidRDefault="00DD7B13" w:rsidP="00DD7B13">
            <w:pPr>
              <w:bidi/>
              <w:spacing w:after="0" w:line="276" w:lineRule="auto"/>
              <w:jc w:val="center"/>
              <w:rPr>
                <w:rFonts w:cs="B Zar"/>
                <w:sz w:val="20"/>
                <w:szCs w:val="20"/>
                <w:rtl/>
                <w:lang w:bidi="fa-IR"/>
              </w:rPr>
            </w:pPr>
          </w:p>
          <w:p w14:paraId="07DC47C8" w14:textId="77777777" w:rsidR="00DD7B13" w:rsidRPr="005560B8" w:rsidRDefault="00DD7B13" w:rsidP="00DD7B13">
            <w:pPr>
              <w:bidi/>
              <w:spacing w:after="0" w:line="276" w:lineRule="auto"/>
              <w:jc w:val="center"/>
              <w:rPr>
                <w:rFonts w:cs="B Zar"/>
                <w:sz w:val="20"/>
                <w:szCs w:val="20"/>
                <w:rtl/>
                <w:lang w:bidi="fa-IR"/>
              </w:rPr>
            </w:pPr>
            <w:r>
              <w:rPr>
                <w:rFonts w:cs="B Zar" w:hint="cs"/>
                <w:sz w:val="20"/>
                <w:szCs w:val="20"/>
                <w:rtl/>
                <w:lang w:bidi="fa-IR"/>
              </w:rPr>
              <w:t>توجه انتخابی</w:t>
            </w:r>
          </w:p>
        </w:tc>
        <w:tc>
          <w:tcPr>
            <w:tcW w:w="1499" w:type="dxa"/>
            <w:tcBorders>
              <w:top w:val="single" w:sz="4" w:space="0" w:color="auto"/>
              <w:bottom w:val="single" w:sz="4" w:space="0" w:color="auto"/>
            </w:tcBorders>
            <w:vAlign w:val="center"/>
          </w:tcPr>
          <w:p w14:paraId="28BA79FB" w14:textId="77777777" w:rsidR="00DD7B13" w:rsidRPr="00DD7B13" w:rsidRDefault="00DD7B13" w:rsidP="00DD7B13">
            <w:pPr>
              <w:bidi/>
              <w:spacing w:after="0" w:line="276" w:lineRule="auto"/>
              <w:jc w:val="center"/>
              <w:rPr>
                <w:rFonts w:cs="B Zar"/>
                <w:sz w:val="20"/>
                <w:szCs w:val="20"/>
              </w:rPr>
            </w:pPr>
            <w:r w:rsidRPr="00DD7B13">
              <w:rPr>
                <w:rFonts w:cs="B Zar" w:hint="cs"/>
                <w:sz w:val="20"/>
                <w:szCs w:val="20"/>
                <w:rtl/>
                <w:lang w:bidi="fa-IR"/>
              </w:rPr>
              <w:t>نوجوانان مصرف کننده کانابیس</w:t>
            </w:r>
          </w:p>
        </w:tc>
        <w:tc>
          <w:tcPr>
            <w:tcW w:w="822" w:type="dxa"/>
            <w:tcBorders>
              <w:top w:val="single" w:sz="4" w:space="0" w:color="auto"/>
              <w:bottom w:val="single" w:sz="4" w:space="0" w:color="auto"/>
            </w:tcBorders>
            <w:noWrap/>
            <w:vAlign w:val="center"/>
          </w:tcPr>
          <w:p w14:paraId="14E6601D" w14:textId="77777777" w:rsidR="00DD7B13" w:rsidRPr="00DD7B13" w:rsidRDefault="00DD7B13" w:rsidP="00DD7B13">
            <w:pPr>
              <w:bidi/>
              <w:spacing w:after="0" w:line="276" w:lineRule="auto"/>
              <w:jc w:val="both"/>
              <w:rPr>
                <w:rFonts w:cs="B Zar"/>
                <w:sz w:val="20"/>
                <w:szCs w:val="20"/>
              </w:rPr>
            </w:pPr>
            <w:r w:rsidRPr="00DD7B13">
              <w:rPr>
                <w:rFonts w:cs="B Zar" w:hint="cs"/>
                <w:sz w:val="20"/>
                <w:szCs w:val="20"/>
                <w:rtl/>
                <w:lang w:bidi="fa-IR"/>
              </w:rPr>
              <w:t>24/646</w:t>
            </w:r>
          </w:p>
        </w:tc>
        <w:tc>
          <w:tcPr>
            <w:tcW w:w="1067" w:type="dxa"/>
            <w:tcBorders>
              <w:top w:val="single" w:sz="4" w:space="0" w:color="auto"/>
              <w:bottom w:val="single" w:sz="4" w:space="0" w:color="auto"/>
            </w:tcBorders>
            <w:noWrap/>
            <w:vAlign w:val="center"/>
          </w:tcPr>
          <w:p w14:paraId="6501E86A" w14:textId="77777777" w:rsidR="00DD7B13" w:rsidRPr="00DD7B13" w:rsidRDefault="00DD7B13" w:rsidP="00DD7B13">
            <w:pPr>
              <w:bidi/>
              <w:spacing w:after="0" w:line="276" w:lineRule="auto"/>
              <w:jc w:val="both"/>
              <w:rPr>
                <w:rFonts w:cs="B Zar"/>
                <w:sz w:val="20"/>
                <w:szCs w:val="20"/>
              </w:rPr>
            </w:pPr>
            <w:r w:rsidRPr="00DD7B13">
              <w:rPr>
                <w:rFonts w:cs="B Zar" w:hint="cs"/>
                <w:sz w:val="20"/>
                <w:szCs w:val="20"/>
                <w:rtl/>
                <w:lang w:bidi="fa-IR"/>
              </w:rPr>
              <w:t>524/16</w:t>
            </w:r>
          </w:p>
        </w:tc>
        <w:tc>
          <w:tcPr>
            <w:tcW w:w="1080" w:type="dxa"/>
            <w:vMerge w:val="restart"/>
            <w:tcBorders>
              <w:top w:val="single" w:sz="4" w:space="0" w:color="auto"/>
            </w:tcBorders>
            <w:vAlign w:val="center"/>
          </w:tcPr>
          <w:p w14:paraId="153E06F9" w14:textId="77777777" w:rsidR="00DD7B13" w:rsidRPr="00DD7B13" w:rsidRDefault="00DD7B13" w:rsidP="007E2E27">
            <w:pPr>
              <w:bidi/>
              <w:spacing w:after="0" w:line="276" w:lineRule="auto"/>
              <w:jc w:val="center"/>
              <w:rPr>
                <w:rFonts w:cs="B Zar"/>
                <w:sz w:val="20"/>
                <w:szCs w:val="20"/>
              </w:rPr>
            </w:pPr>
            <w:r w:rsidRPr="00DD7B13">
              <w:rPr>
                <w:rFonts w:cs="B Zar" w:hint="cs"/>
                <w:sz w:val="20"/>
                <w:szCs w:val="20"/>
                <w:rtl/>
                <w:lang w:bidi="fa-IR"/>
              </w:rPr>
              <w:t>510/28</w:t>
            </w:r>
          </w:p>
        </w:tc>
        <w:tc>
          <w:tcPr>
            <w:tcW w:w="1080" w:type="dxa"/>
            <w:vMerge w:val="restart"/>
            <w:tcBorders>
              <w:top w:val="single" w:sz="4" w:space="0" w:color="auto"/>
            </w:tcBorders>
            <w:vAlign w:val="center"/>
          </w:tcPr>
          <w:p w14:paraId="079E377B" w14:textId="77777777" w:rsidR="00DD7B13" w:rsidRPr="00DD7B13" w:rsidRDefault="00DD7B13" w:rsidP="007E2E27">
            <w:pPr>
              <w:bidi/>
              <w:spacing w:after="0" w:line="276" w:lineRule="auto"/>
              <w:jc w:val="center"/>
              <w:rPr>
                <w:rFonts w:cs="B Zar"/>
                <w:sz w:val="20"/>
                <w:szCs w:val="20"/>
              </w:rPr>
            </w:pPr>
            <w:r w:rsidRPr="00DD7B13">
              <w:rPr>
                <w:rFonts w:cs="B Zar" w:hint="cs"/>
                <w:sz w:val="20"/>
                <w:szCs w:val="20"/>
                <w:rtl/>
                <w:lang w:bidi="fa-IR"/>
              </w:rPr>
              <w:t>138</w:t>
            </w:r>
          </w:p>
        </w:tc>
        <w:tc>
          <w:tcPr>
            <w:tcW w:w="1080" w:type="dxa"/>
            <w:vMerge w:val="restart"/>
            <w:tcBorders>
              <w:top w:val="single" w:sz="4" w:space="0" w:color="auto"/>
            </w:tcBorders>
            <w:vAlign w:val="center"/>
          </w:tcPr>
          <w:p w14:paraId="5BC325ED" w14:textId="77777777" w:rsidR="00DD7B13" w:rsidRPr="00DD7B13" w:rsidRDefault="00DD7B13" w:rsidP="007E2E27">
            <w:pPr>
              <w:bidi/>
              <w:spacing w:after="0" w:line="276" w:lineRule="auto"/>
              <w:jc w:val="center"/>
              <w:rPr>
                <w:rFonts w:cs="B Zar"/>
                <w:sz w:val="20"/>
                <w:szCs w:val="20"/>
              </w:rPr>
            </w:pPr>
            <w:r w:rsidRPr="00DD7B13">
              <w:rPr>
                <w:rFonts w:cs="B Zar" w:hint="cs"/>
                <w:sz w:val="20"/>
                <w:szCs w:val="20"/>
                <w:rtl/>
                <w:lang w:bidi="fa-IR"/>
              </w:rPr>
              <w:t>001/0</w:t>
            </w:r>
          </w:p>
        </w:tc>
        <w:tc>
          <w:tcPr>
            <w:tcW w:w="1080" w:type="dxa"/>
            <w:vMerge w:val="restart"/>
            <w:tcBorders>
              <w:top w:val="single" w:sz="4" w:space="0" w:color="auto"/>
            </w:tcBorders>
            <w:vAlign w:val="center"/>
          </w:tcPr>
          <w:p w14:paraId="6892D06F" w14:textId="77777777" w:rsidR="00DD7B13" w:rsidRPr="00DD7B13" w:rsidRDefault="00DD7B13" w:rsidP="00DD7B13">
            <w:pPr>
              <w:bidi/>
              <w:spacing w:after="0" w:line="276" w:lineRule="auto"/>
              <w:jc w:val="both"/>
              <w:rPr>
                <w:rFonts w:cs="B Zar"/>
                <w:sz w:val="20"/>
                <w:szCs w:val="20"/>
              </w:rPr>
            </w:pPr>
            <w:r w:rsidRPr="00DD7B13">
              <w:rPr>
                <w:rFonts w:cs="B Zar" w:hint="cs"/>
                <w:sz w:val="20"/>
                <w:szCs w:val="20"/>
                <w:rtl/>
                <w:lang w:bidi="fa-IR"/>
              </w:rPr>
              <w:t>655/0</w:t>
            </w:r>
          </w:p>
        </w:tc>
      </w:tr>
      <w:tr w:rsidR="00DD7B13" w:rsidRPr="005560B8" w14:paraId="270CA99A" w14:textId="77777777" w:rsidTr="00DD7B13">
        <w:trPr>
          <w:trHeight w:val="128"/>
          <w:jc w:val="center"/>
        </w:trPr>
        <w:tc>
          <w:tcPr>
            <w:tcW w:w="1319" w:type="dxa"/>
            <w:vMerge/>
          </w:tcPr>
          <w:p w14:paraId="06707D21" w14:textId="77777777" w:rsidR="00DD7B13" w:rsidRPr="005560B8" w:rsidRDefault="00DD7B13" w:rsidP="00DD7B13">
            <w:pPr>
              <w:bidi/>
              <w:spacing w:after="0" w:line="276" w:lineRule="auto"/>
              <w:jc w:val="center"/>
              <w:rPr>
                <w:rFonts w:cs="B Zar"/>
                <w:sz w:val="20"/>
                <w:szCs w:val="20"/>
                <w:rtl/>
                <w:lang w:bidi="fa-IR"/>
              </w:rPr>
            </w:pPr>
          </w:p>
        </w:tc>
        <w:tc>
          <w:tcPr>
            <w:tcW w:w="1499" w:type="dxa"/>
            <w:tcBorders>
              <w:top w:val="single" w:sz="4" w:space="0" w:color="auto"/>
            </w:tcBorders>
            <w:vAlign w:val="center"/>
          </w:tcPr>
          <w:p w14:paraId="247D0A58" w14:textId="77777777" w:rsidR="00DD7B13" w:rsidRPr="005560B8" w:rsidRDefault="00DD7B13" w:rsidP="00DD7B13">
            <w:pPr>
              <w:bidi/>
              <w:spacing w:after="0" w:line="276" w:lineRule="auto"/>
              <w:jc w:val="center"/>
              <w:rPr>
                <w:rFonts w:cs="B Zar"/>
                <w:sz w:val="20"/>
                <w:szCs w:val="20"/>
              </w:rPr>
            </w:pPr>
            <w:r w:rsidRPr="005560B8">
              <w:rPr>
                <w:rFonts w:cs="B Zar" w:hint="cs"/>
                <w:sz w:val="20"/>
                <w:szCs w:val="20"/>
                <w:rtl/>
                <w:lang w:bidi="fa-IR"/>
              </w:rPr>
              <w:t>نوجوانان سالم</w:t>
            </w:r>
          </w:p>
        </w:tc>
        <w:tc>
          <w:tcPr>
            <w:tcW w:w="822" w:type="dxa"/>
            <w:tcBorders>
              <w:top w:val="single" w:sz="4" w:space="0" w:color="auto"/>
            </w:tcBorders>
            <w:noWrap/>
            <w:vAlign w:val="center"/>
          </w:tcPr>
          <w:p w14:paraId="6C02A403" w14:textId="77777777" w:rsidR="00DD7B13" w:rsidRPr="00DD7B13" w:rsidRDefault="00DD7B13" w:rsidP="00DD7B13">
            <w:pPr>
              <w:bidi/>
              <w:spacing w:after="0" w:line="276" w:lineRule="auto"/>
              <w:jc w:val="both"/>
              <w:rPr>
                <w:rFonts w:cs="B Zar"/>
                <w:sz w:val="20"/>
                <w:szCs w:val="20"/>
              </w:rPr>
            </w:pPr>
            <w:r w:rsidRPr="00DD7B13">
              <w:rPr>
                <w:rFonts w:cs="B Zar" w:hint="cs"/>
                <w:sz w:val="20"/>
                <w:szCs w:val="20"/>
                <w:rtl/>
                <w:lang w:bidi="fa-IR"/>
              </w:rPr>
              <w:t>49/570</w:t>
            </w:r>
          </w:p>
        </w:tc>
        <w:tc>
          <w:tcPr>
            <w:tcW w:w="1067" w:type="dxa"/>
            <w:tcBorders>
              <w:top w:val="single" w:sz="4" w:space="0" w:color="auto"/>
            </w:tcBorders>
            <w:noWrap/>
            <w:vAlign w:val="center"/>
          </w:tcPr>
          <w:p w14:paraId="3C5B0352" w14:textId="77777777" w:rsidR="00DD7B13" w:rsidRPr="00DD7B13" w:rsidRDefault="00DD7B13" w:rsidP="00DD7B13">
            <w:pPr>
              <w:bidi/>
              <w:spacing w:after="0" w:line="276" w:lineRule="auto"/>
              <w:jc w:val="both"/>
              <w:rPr>
                <w:rFonts w:cs="B Zar"/>
                <w:sz w:val="20"/>
                <w:szCs w:val="20"/>
              </w:rPr>
            </w:pPr>
            <w:r w:rsidRPr="00DD7B13">
              <w:rPr>
                <w:rFonts w:cs="B Zar" w:hint="cs"/>
                <w:sz w:val="20"/>
                <w:szCs w:val="20"/>
                <w:rtl/>
                <w:lang w:bidi="fa-IR"/>
              </w:rPr>
              <w:t>873/14</w:t>
            </w:r>
          </w:p>
        </w:tc>
        <w:tc>
          <w:tcPr>
            <w:tcW w:w="1080" w:type="dxa"/>
            <w:vMerge/>
            <w:vAlign w:val="center"/>
          </w:tcPr>
          <w:p w14:paraId="0A9B40ED" w14:textId="77777777" w:rsidR="00DD7B13" w:rsidRPr="005560B8" w:rsidRDefault="00DD7B13" w:rsidP="00DD7B13">
            <w:pPr>
              <w:bidi/>
              <w:spacing w:after="0" w:line="276" w:lineRule="auto"/>
              <w:jc w:val="both"/>
              <w:rPr>
                <w:rFonts w:cs="B Zar"/>
                <w:sz w:val="20"/>
                <w:szCs w:val="20"/>
              </w:rPr>
            </w:pPr>
          </w:p>
        </w:tc>
        <w:tc>
          <w:tcPr>
            <w:tcW w:w="1080" w:type="dxa"/>
            <w:vMerge/>
            <w:vAlign w:val="center"/>
          </w:tcPr>
          <w:p w14:paraId="0116794D" w14:textId="77777777" w:rsidR="00DD7B13" w:rsidRPr="005560B8" w:rsidRDefault="00DD7B13" w:rsidP="00DD7B13">
            <w:pPr>
              <w:bidi/>
              <w:spacing w:after="0" w:line="276" w:lineRule="auto"/>
              <w:jc w:val="both"/>
              <w:rPr>
                <w:rFonts w:cs="B Zar"/>
                <w:sz w:val="20"/>
                <w:szCs w:val="20"/>
              </w:rPr>
            </w:pPr>
          </w:p>
        </w:tc>
        <w:tc>
          <w:tcPr>
            <w:tcW w:w="1080" w:type="dxa"/>
            <w:vMerge/>
            <w:vAlign w:val="center"/>
          </w:tcPr>
          <w:p w14:paraId="56383119" w14:textId="77777777" w:rsidR="00DD7B13" w:rsidRPr="005560B8" w:rsidRDefault="00DD7B13" w:rsidP="00DD7B13">
            <w:pPr>
              <w:bidi/>
              <w:spacing w:after="0" w:line="276" w:lineRule="auto"/>
              <w:jc w:val="both"/>
              <w:rPr>
                <w:rFonts w:cs="B Zar"/>
                <w:sz w:val="20"/>
                <w:szCs w:val="20"/>
              </w:rPr>
            </w:pPr>
          </w:p>
        </w:tc>
        <w:tc>
          <w:tcPr>
            <w:tcW w:w="1080" w:type="dxa"/>
            <w:vMerge/>
            <w:vAlign w:val="center"/>
          </w:tcPr>
          <w:p w14:paraId="44C079C7" w14:textId="77777777" w:rsidR="00DD7B13" w:rsidRPr="005560B8" w:rsidRDefault="00DD7B13" w:rsidP="00DD7B13">
            <w:pPr>
              <w:bidi/>
              <w:spacing w:after="0" w:line="276" w:lineRule="auto"/>
              <w:jc w:val="both"/>
              <w:rPr>
                <w:rFonts w:cs="B Zar"/>
                <w:sz w:val="20"/>
                <w:szCs w:val="20"/>
              </w:rPr>
            </w:pPr>
          </w:p>
        </w:tc>
      </w:tr>
    </w:tbl>
    <w:p w14:paraId="4F17BB61" w14:textId="77777777" w:rsidR="00775E63" w:rsidRDefault="00775E63" w:rsidP="00775E63">
      <w:pPr>
        <w:bidi/>
        <w:rPr>
          <w:rFonts w:cs="B Zar"/>
          <w:b/>
          <w:bCs/>
          <w:sz w:val="28"/>
          <w:szCs w:val="28"/>
          <w:rtl/>
          <w:lang w:bidi="fa-IR"/>
        </w:rPr>
      </w:pPr>
    </w:p>
    <w:p w14:paraId="47BD6556" w14:textId="77777777" w:rsidR="00775E63" w:rsidRPr="00DC45FE" w:rsidRDefault="00775E63" w:rsidP="00775E63">
      <w:pPr>
        <w:bidi/>
        <w:spacing w:after="0" w:line="276" w:lineRule="auto"/>
        <w:ind w:firstLine="238"/>
        <w:jc w:val="both"/>
        <w:rPr>
          <w:rFonts w:cs="B Zar"/>
          <w:sz w:val="26"/>
          <w:szCs w:val="26"/>
          <w:rtl/>
          <w:lang w:bidi="fa-IR"/>
        </w:rPr>
      </w:pPr>
      <w:r w:rsidRPr="00775E63">
        <w:rPr>
          <w:rFonts w:cs="B Zar" w:hint="cs"/>
          <w:sz w:val="26"/>
          <w:szCs w:val="26"/>
          <w:highlight w:val="darkYellow"/>
          <w:rtl/>
        </w:rPr>
        <w:t>همانطور که از جدول 8 مشخص است، سطح معناداری برای آزمون تی</w:t>
      </w:r>
      <w:r w:rsidRPr="00775E63">
        <w:rPr>
          <w:rFonts w:cs="B Zar"/>
          <w:sz w:val="26"/>
          <w:szCs w:val="26"/>
          <w:highlight w:val="darkYellow"/>
          <w:rtl/>
        </w:rPr>
        <w:softHyphen/>
      </w:r>
      <w:r w:rsidRPr="00775E63">
        <w:rPr>
          <w:rFonts w:cs="B Zar" w:hint="cs"/>
          <w:sz w:val="26"/>
          <w:szCs w:val="26"/>
          <w:highlight w:val="darkYellow"/>
          <w:rtl/>
        </w:rPr>
        <w:t>استیودنت برای متغیرهای کنش</w:t>
      </w:r>
      <w:r w:rsidRPr="00775E63">
        <w:rPr>
          <w:rFonts w:cs="B Zar"/>
          <w:sz w:val="26"/>
          <w:szCs w:val="26"/>
          <w:highlight w:val="darkYellow"/>
          <w:rtl/>
        </w:rPr>
        <w:softHyphen/>
      </w:r>
      <w:r w:rsidRPr="00775E63">
        <w:rPr>
          <w:rFonts w:cs="B Zar" w:hint="cs"/>
          <w:sz w:val="26"/>
          <w:szCs w:val="26"/>
          <w:highlight w:val="darkYellow"/>
          <w:rtl/>
        </w:rPr>
        <w:t>های اجرایی، حافظه فعال و توجه انتخابی از لحاظ آماری معنادار می</w:t>
      </w:r>
      <w:r w:rsidRPr="00775E63">
        <w:rPr>
          <w:rFonts w:cs="B Zar" w:hint="cs"/>
          <w:sz w:val="26"/>
          <w:szCs w:val="26"/>
          <w:highlight w:val="darkYellow"/>
          <w:rtl/>
        </w:rPr>
        <w:softHyphen/>
        <w:t>باشد (05/0&gt;</w:t>
      </w:r>
      <w:r w:rsidRPr="00775E63">
        <w:rPr>
          <w:rFonts w:asciiTheme="majorBidi" w:hAnsiTheme="majorBidi" w:cstheme="majorBidi"/>
          <w:sz w:val="24"/>
          <w:szCs w:val="24"/>
          <w:highlight w:val="darkYellow"/>
        </w:rPr>
        <w:t>P</w:t>
      </w:r>
      <w:r w:rsidRPr="00775E63">
        <w:rPr>
          <w:rFonts w:cs="B Zar" w:hint="cs"/>
          <w:sz w:val="26"/>
          <w:szCs w:val="26"/>
          <w:highlight w:val="darkYellow"/>
          <w:rtl/>
        </w:rPr>
        <w:t>). لذا می</w:t>
      </w:r>
      <w:r w:rsidRPr="00775E63">
        <w:rPr>
          <w:rFonts w:cs="B Zar" w:hint="cs"/>
          <w:sz w:val="26"/>
          <w:szCs w:val="26"/>
          <w:highlight w:val="darkYellow"/>
          <w:rtl/>
        </w:rPr>
        <w:softHyphen/>
        <w:t>توان گفت که بین نمرات کنش</w:t>
      </w:r>
      <w:r w:rsidRPr="00775E63">
        <w:rPr>
          <w:rFonts w:cs="B Zar"/>
          <w:sz w:val="26"/>
          <w:szCs w:val="26"/>
          <w:highlight w:val="darkYellow"/>
          <w:rtl/>
        </w:rPr>
        <w:softHyphen/>
      </w:r>
      <w:r w:rsidRPr="00775E63">
        <w:rPr>
          <w:rFonts w:cs="B Zar" w:hint="cs"/>
          <w:sz w:val="26"/>
          <w:szCs w:val="26"/>
          <w:highlight w:val="darkYellow"/>
          <w:rtl/>
        </w:rPr>
        <w:t>های اجرایی، حافظه فعال و توجه انتخابی</w:t>
      </w:r>
      <w:r w:rsidRPr="00775E63">
        <w:rPr>
          <w:rFonts w:cs="B Zar"/>
          <w:sz w:val="26"/>
          <w:szCs w:val="26"/>
          <w:highlight w:val="darkYellow"/>
          <w:rtl/>
        </w:rPr>
        <w:t xml:space="preserve"> در</w:t>
      </w:r>
      <w:r w:rsidRPr="00775E63">
        <w:rPr>
          <w:rFonts w:cs="B Zar" w:hint="cs"/>
          <w:sz w:val="26"/>
          <w:szCs w:val="26"/>
          <w:highlight w:val="darkYellow"/>
          <w:rtl/>
        </w:rPr>
        <w:t xml:space="preserve"> نوجوانان سالم و نوجوانان مصرف کننده کانابیس</w:t>
      </w:r>
      <w:r w:rsidRPr="00775E63">
        <w:rPr>
          <w:rFonts w:cs="B Zar" w:hint="cs"/>
          <w:sz w:val="26"/>
          <w:szCs w:val="26"/>
          <w:highlight w:val="darkYellow"/>
          <w:rtl/>
          <w:lang w:bidi="fa-IR"/>
        </w:rPr>
        <w:t>، تفاوت معناداری وجود دارد. با توجه به میانگین نمرات مشخص است که، میانگین نمرات کنش</w:t>
      </w:r>
      <w:r w:rsidRPr="00775E63">
        <w:rPr>
          <w:rFonts w:cs="B Zar"/>
          <w:sz w:val="26"/>
          <w:szCs w:val="26"/>
          <w:highlight w:val="darkYellow"/>
          <w:rtl/>
          <w:lang w:bidi="fa-IR"/>
        </w:rPr>
        <w:softHyphen/>
      </w:r>
      <w:r w:rsidRPr="00775E63">
        <w:rPr>
          <w:rFonts w:cs="B Zar" w:hint="cs"/>
          <w:sz w:val="26"/>
          <w:szCs w:val="26"/>
          <w:highlight w:val="darkYellow"/>
          <w:rtl/>
          <w:lang w:bidi="fa-IR"/>
        </w:rPr>
        <w:t>های اجرایی، حافظه فعال و توجه انتخابی در گروه نوجوانان مصرف کننده کانابیس، بالاتر می</w:t>
      </w:r>
      <w:r w:rsidRPr="00775E63">
        <w:rPr>
          <w:rFonts w:cs="B Zar" w:hint="cs"/>
          <w:sz w:val="26"/>
          <w:szCs w:val="26"/>
          <w:highlight w:val="darkYellow"/>
          <w:rtl/>
          <w:lang w:bidi="fa-IR"/>
        </w:rPr>
        <w:softHyphen/>
        <w:t>باشد.</w:t>
      </w:r>
    </w:p>
    <w:p w14:paraId="1CFDAE05" w14:textId="77777777" w:rsidR="00775E63" w:rsidRDefault="00775E63" w:rsidP="00775E63">
      <w:pPr>
        <w:bidi/>
        <w:rPr>
          <w:rFonts w:cs="B Zar"/>
          <w:b/>
          <w:bCs/>
          <w:sz w:val="28"/>
          <w:szCs w:val="28"/>
          <w:rtl/>
          <w:lang w:bidi="fa-IR"/>
        </w:rPr>
      </w:pPr>
    </w:p>
    <w:p w14:paraId="4F7673F9" w14:textId="77777777" w:rsidR="00775E63" w:rsidRDefault="00775E63" w:rsidP="00775E63">
      <w:pPr>
        <w:bidi/>
        <w:rPr>
          <w:rFonts w:cs="B Zar"/>
          <w:b/>
          <w:bCs/>
          <w:sz w:val="28"/>
          <w:szCs w:val="28"/>
          <w:rtl/>
          <w:lang w:bidi="fa-IR"/>
        </w:rPr>
      </w:pPr>
    </w:p>
    <w:p w14:paraId="15128427" w14:textId="77777777" w:rsidR="00775E63" w:rsidRDefault="00775E63" w:rsidP="00775E63">
      <w:pPr>
        <w:bidi/>
        <w:rPr>
          <w:rFonts w:cs="B Zar"/>
          <w:b/>
          <w:bCs/>
          <w:sz w:val="28"/>
          <w:szCs w:val="28"/>
          <w:rtl/>
          <w:lang w:bidi="fa-IR"/>
        </w:rPr>
      </w:pPr>
    </w:p>
    <w:p w14:paraId="4706BBD3" w14:textId="0E4C02C2" w:rsidR="00775E63" w:rsidRDefault="00900F84" w:rsidP="00775E63">
      <w:pPr>
        <w:bidi/>
        <w:rPr>
          <w:rFonts w:cs="B Zar"/>
          <w:b/>
          <w:bCs/>
          <w:sz w:val="28"/>
          <w:szCs w:val="28"/>
          <w:lang w:bidi="fa-IR"/>
        </w:rPr>
      </w:pPr>
      <w:r>
        <w:rPr>
          <w:rFonts w:cs="B Zar" w:hint="cs"/>
          <w:b/>
          <w:bCs/>
          <w:sz w:val="28"/>
          <w:szCs w:val="28"/>
          <w:rtl/>
          <w:lang w:bidi="fa-IR"/>
        </w:rPr>
        <w:t xml:space="preserve">بحث و </w:t>
      </w:r>
      <w:commentRangeStart w:id="22"/>
      <w:r>
        <w:rPr>
          <w:rFonts w:cs="B Zar" w:hint="cs"/>
          <w:b/>
          <w:bCs/>
          <w:sz w:val="28"/>
          <w:szCs w:val="28"/>
          <w:rtl/>
          <w:lang w:bidi="fa-IR"/>
        </w:rPr>
        <w:t>نتیجه</w:t>
      </w:r>
      <w:r>
        <w:rPr>
          <w:rFonts w:cs="B Zar"/>
          <w:b/>
          <w:bCs/>
          <w:sz w:val="28"/>
          <w:szCs w:val="28"/>
          <w:rtl/>
          <w:lang w:bidi="fa-IR"/>
        </w:rPr>
        <w:softHyphen/>
      </w:r>
      <w:r>
        <w:rPr>
          <w:rFonts w:cs="B Zar" w:hint="cs"/>
          <w:b/>
          <w:bCs/>
          <w:sz w:val="28"/>
          <w:szCs w:val="28"/>
          <w:rtl/>
          <w:lang w:bidi="fa-IR"/>
        </w:rPr>
        <w:t>گیری</w:t>
      </w:r>
      <w:commentRangeEnd w:id="22"/>
      <w:r w:rsidR="007D2F91">
        <w:rPr>
          <w:rStyle w:val="CommentReference"/>
          <w:rtl/>
        </w:rPr>
        <w:commentReference w:id="22"/>
      </w:r>
    </w:p>
    <w:p w14:paraId="6127E836" w14:textId="77777777" w:rsidR="007F3B08" w:rsidRDefault="007F3B08" w:rsidP="00D35DBC">
      <w:pPr>
        <w:bidi/>
        <w:spacing w:after="0" w:line="276" w:lineRule="auto"/>
        <w:jc w:val="both"/>
        <w:rPr>
          <w:rFonts w:cs="B Nazanin"/>
          <w:sz w:val="28"/>
          <w:szCs w:val="28"/>
          <w:lang w:bidi="fa-IR"/>
        </w:rPr>
      </w:pPr>
      <w:r>
        <w:rPr>
          <w:rFonts w:cs="B Zar" w:hint="cs"/>
          <w:sz w:val="26"/>
          <w:szCs w:val="26"/>
          <w:rtl/>
          <w:lang w:bidi="fa-IR"/>
        </w:rPr>
        <w:t>هدف از پژوهش حاضر مقایسه کنش</w:t>
      </w:r>
      <w:r>
        <w:rPr>
          <w:rFonts w:cs="B Zar"/>
          <w:sz w:val="26"/>
          <w:szCs w:val="26"/>
          <w:rtl/>
          <w:lang w:bidi="fa-IR"/>
        </w:rPr>
        <w:softHyphen/>
      </w:r>
      <w:r>
        <w:rPr>
          <w:rFonts w:cs="B Zar" w:hint="cs"/>
          <w:sz w:val="26"/>
          <w:szCs w:val="26"/>
          <w:rtl/>
          <w:lang w:bidi="fa-IR"/>
        </w:rPr>
        <w:t>های اجرایی، حافظه فعال و توجه انتخابی در نوجوانان مصرف</w:t>
      </w:r>
      <w:r>
        <w:rPr>
          <w:rFonts w:cs="B Zar"/>
          <w:sz w:val="26"/>
          <w:szCs w:val="26"/>
          <w:rtl/>
          <w:lang w:bidi="fa-IR"/>
        </w:rPr>
        <w:softHyphen/>
      </w:r>
      <w:r>
        <w:rPr>
          <w:rFonts w:cs="B Zar" w:hint="cs"/>
          <w:sz w:val="26"/>
          <w:szCs w:val="26"/>
          <w:rtl/>
          <w:lang w:bidi="fa-IR"/>
        </w:rPr>
        <w:t>کننده کانابیش با نوجوانان سالم بود. یافته</w:t>
      </w:r>
      <w:r>
        <w:rPr>
          <w:rFonts w:cs="B Zar"/>
          <w:sz w:val="26"/>
          <w:szCs w:val="26"/>
          <w:rtl/>
          <w:lang w:bidi="fa-IR"/>
        </w:rPr>
        <w:softHyphen/>
      </w:r>
      <w:r>
        <w:rPr>
          <w:rFonts w:cs="B Zar" w:hint="cs"/>
          <w:sz w:val="26"/>
          <w:szCs w:val="26"/>
          <w:rtl/>
          <w:lang w:bidi="fa-IR"/>
        </w:rPr>
        <w:t xml:space="preserve">ها نشان داد که بین نمرات </w:t>
      </w:r>
      <w:r w:rsidRPr="007F3B08">
        <w:rPr>
          <w:rFonts w:cs="B Zar" w:hint="cs"/>
          <w:sz w:val="26"/>
          <w:szCs w:val="26"/>
          <w:rtl/>
        </w:rPr>
        <w:t xml:space="preserve">کنش‌های اجرایی، حافظه فعال و توجه انتخابی در نوجوانان مصرف کننده‌ کانابیس  با نوجوانان سالم تفاوت </w:t>
      </w:r>
      <w:r>
        <w:rPr>
          <w:rFonts w:cs="B Zar" w:hint="cs"/>
          <w:sz w:val="26"/>
          <w:szCs w:val="26"/>
          <w:rtl/>
        </w:rPr>
        <w:t xml:space="preserve">معناداری وجود دارد. </w:t>
      </w:r>
      <w:r w:rsidRPr="007F3B08">
        <w:rPr>
          <w:rFonts w:cs="B Zar" w:hint="cs"/>
          <w:sz w:val="26"/>
          <w:szCs w:val="26"/>
          <w:rtl/>
          <w:lang w:bidi="fa-IR"/>
        </w:rPr>
        <w:t>بنابراین فرض یکسان بودن نمرات این مولفه</w:t>
      </w:r>
      <w:r w:rsidRPr="007F3B08">
        <w:rPr>
          <w:rFonts w:cs="B Zar" w:hint="cs"/>
          <w:sz w:val="26"/>
          <w:szCs w:val="26"/>
          <w:rtl/>
          <w:lang w:bidi="fa-IR"/>
        </w:rPr>
        <w:softHyphen/>
        <w:t>ها بین دو گروه نوجوانان سالم و نوجوانان مصرف کننده کانابیس پذیرفته نمی</w:t>
      </w:r>
      <w:r w:rsidRPr="007F3B08">
        <w:rPr>
          <w:rFonts w:cs="B Zar" w:hint="cs"/>
          <w:sz w:val="26"/>
          <w:szCs w:val="26"/>
          <w:rtl/>
          <w:lang w:bidi="fa-IR"/>
        </w:rPr>
        <w:softHyphen/>
        <w:t>شود</w:t>
      </w:r>
      <w:r w:rsidRPr="006B704B">
        <w:rPr>
          <w:rFonts w:cs="B Nazanin" w:hint="cs"/>
          <w:sz w:val="28"/>
          <w:szCs w:val="28"/>
          <w:rtl/>
          <w:lang w:bidi="fa-IR"/>
        </w:rPr>
        <w:t>.</w:t>
      </w:r>
      <w:r>
        <w:rPr>
          <w:rFonts w:cs="B Nazanin" w:hint="cs"/>
          <w:sz w:val="28"/>
          <w:szCs w:val="28"/>
          <w:rtl/>
          <w:lang w:bidi="fa-IR"/>
        </w:rPr>
        <w:t xml:space="preserve"> </w:t>
      </w:r>
      <w:r w:rsidRPr="00D35DBC">
        <w:rPr>
          <w:rFonts w:cs="B Zar" w:hint="cs"/>
          <w:sz w:val="26"/>
          <w:szCs w:val="26"/>
          <w:rtl/>
          <w:lang w:bidi="fa-IR"/>
        </w:rPr>
        <w:t>این یافته</w:t>
      </w:r>
      <w:r w:rsidRPr="00D35DBC">
        <w:rPr>
          <w:rFonts w:cs="B Zar"/>
          <w:sz w:val="26"/>
          <w:szCs w:val="26"/>
          <w:rtl/>
          <w:lang w:bidi="fa-IR"/>
        </w:rPr>
        <w:softHyphen/>
      </w:r>
      <w:r w:rsidRPr="00D35DBC">
        <w:rPr>
          <w:rFonts w:cs="B Zar" w:hint="cs"/>
          <w:sz w:val="26"/>
          <w:szCs w:val="26"/>
          <w:rtl/>
          <w:lang w:bidi="fa-IR"/>
        </w:rPr>
        <w:t>ها با یافته</w:t>
      </w:r>
      <w:r w:rsidRPr="00D35DBC">
        <w:rPr>
          <w:rFonts w:cs="B Zar"/>
          <w:sz w:val="26"/>
          <w:szCs w:val="26"/>
          <w:rtl/>
          <w:lang w:bidi="fa-IR"/>
        </w:rPr>
        <w:softHyphen/>
      </w:r>
      <w:r w:rsidRPr="00D35DBC">
        <w:rPr>
          <w:rFonts w:cs="B Zar" w:hint="cs"/>
          <w:sz w:val="26"/>
          <w:szCs w:val="26"/>
          <w:rtl/>
          <w:lang w:bidi="fa-IR"/>
        </w:rPr>
        <w:t>های پژوهش محمدزاده و جنگی (1402) مبنی بر</w:t>
      </w:r>
      <w:r w:rsidR="00D35DBC" w:rsidRPr="00D35DBC">
        <w:rPr>
          <w:rFonts w:cs="B Zar" w:hint="cs"/>
          <w:sz w:val="26"/>
          <w:szCs w:val="26"/>
          <w:rtl/>
          <w:lang w:bidi="fa-IR"/>
        </w:rPr>
        <w:t xml:space="preserve"> رابطه مثبت و معنادار بین گرایش به مصرف موادمخدر افیونی و آشفتگی روانشناختی نوجوانان</w:t>
      </w:r>
      <w:r w:rsidRPr="00D35DBC">
        <w:rPr>
          <w:rFonts w:cs="B Zar" w:hint="cs"/>
          <w:sz w:val="26"/>
          <w:szCs w:val="26"/>
          <w:rtl/>
          <w:lang w:bidi="fa-IR"/>
        </w:rPr>
        <w:t xml:space="preserve">، </w:t>
      </w:r>
      <w:r w:rsidR="00D35DBC" w:rsidRPr="00D35DBC">
        <w:rPr>
          <w:rFonts w:cs="B Zar" w:hint="cs"/>
          <w:sz w:val="26"/>
          <w:szCs w:val="26"/>
          <w:rtl/>
          <w:lang w:bidi="fa-IR"/>
        </w:rPr>
        <w:t>پژوهش سبزواری و همکاران (1401) مبنی بر</w:t>
      </w:r>
      <w:r w:rsidR="00D35DBC">
        <w:rPr>
          <w:rFonts w:cs="B Zar" w:hint="cs"/>
          <w:sz w:val="26"/>
          <w:szCs w:val="26"/>
          <w:rtl/>
          <w:lang w:bidi="fa-IR"/>
        </w:rPr>
        <w:t xml:space="preserve"> وجود رابطه مثبت و معنادار بین </w:t>
      </w:r>
      <w:r w:rsidR="00B47872">
        <w:rPr>
          <w:rFonts w:cs="B Zar" w:hint="cs"/>
          <w:sz w:val="26"/>
          <w:szCs w:val="26"/>
          <w:rtl/>
          <w:lang w:bidi="fa-IR"/>
        </w:rPr>
        <w:t>مصرف موادمخدر و کاهش تنظیم هیجان و سبک</w:t>
      </w:r>
      <w:r w:rsidR="00B47872">
        <w:rPr>
          <w:rFonts w:cs="B Zar"/>
          <w:sz w:val="26"/>
          <w:szCs w:val="26"/>
          <w:rtl/>
          <w:lang w:bidi="fa-IR"/>
        </w:rPr>
        <w:softHyphen/>
      </w:r>
      <w:r w:rsidR="00B47872">
        <w:rPr>
          <w:rFonts w:cs="B Zar" w:hint="cs"/>
          <w:sz w:val="26"/>
          <w:szCs w:val="26"/>
          <w:rtl/>
          <w:lang w:bidi="fa-IR"/>
        </w:rPr>
        <w:t>های مقابله</w:t>
      </w:r>
      <w:r w:rsidR="00B47872">
        <w:rPr>
          <w:rFonts w:cs="B Zar"/>
          <w:sz w:val="26"/>
          <w:szCs w:val="26"/>
          <w:rtl/>
          <w:lang w:bidi="fa-IR"/>
        </w:rPr>
        <w:softHyphen/>
      </w:r>
      <w:r w:rsidR="00B47872">
        <w:rPr>
          <w:rFonts w:cs="B Zar" w:hint="cs"/>
          <w:sz w:val="26"/>
          <w:szCs w:val="26"/>
          <w:rtl/>
          <w:lang w:bidi="fa-IR"/>
        </w:rPr>
        <w:t>ای در نوجوانان</w:t>
      </w:r>
      <w:r w:rsidR="00D35DBC" w:rsidRPr="00D35DBC">
        <w:rPr>
          <w:rFonts w:cs="B Zar" w:hint="cs"/>
          <w:sz w:val="26"/>
          <w:szCs w:val="26"/>
          <w:rtl/>
          <w:lang w:bidi="fa-IR"/>
        </w:rPr>
        <w:t xml:space="preserve">، </w:t>
      </w:r>
      <w:r w:rsidRPr="00D35DBC">
        <w:rPr>
          <w:rFonts w:cs="B Zar" w:hint="cs"/>
          <w:sz w:val="26"/>
          <w:szCs w:val="26"/>
          <w:rtl/>
          <w:lang w:bidi="fa-IR"/>
        </w:rPr>
        <w:t>پژوهش حسن</w:t>
      </w:r>
      <w:r w:rsidRPr="00D35DBC">
        <w:rPr>
          <w:rFonts w:cs="B Zar"/>
          <w:sz w:val="26"/>
          <w:szCs w:val="26"/>
          <w:rtl/>
          <w:lang w:bidi="fa-IR"/>
        </w:rPr>
        <w:softHyphen/>
      </w:r>
      <w:r w:rsidRPr="00D35DBC">
        <w:rPr>
          <w:rFonts w:cs="B Zar" w:hint="cs"/>
          <w:sz w:val="26"/>
          <w:szCs w:val="26"/>
          <w:rtl/>
          <w:lang w:bidi="fa-IR"/>
        </w:rPr>
        <w:t xml:space="preserve">شاهی و پولادی (1400) مبنی بر تفاوت نمرات کارکردهای اجرایی در بیماران اختلال مصرف کانابیس، افراد بهبودیافته و افراد بهنجار، </w:t>
      </w:r>
      <w:r w:rsidR="00D35DBC" w:rsidRPr="00D35DBC">
        <w:rPr>
          <w:rFonts w:cs="B Zar" w:hint="cs"/>
          <w:sz w:val="26"/>
          <w:szCs w:val="26"/>
          <w:rtl/>
          <w:lang w:bidi="fa-IR"/>
        </w:rPr>
        <w:t>پژوهش ویلسون</w:t>
      </w:r>
      <w:r w:rsidR="00B47872">
        <w:rPr>
          <w:rStyle w:val="FootnoteReference"/>
          <w:rFonts w:cs="B Zar"/>
          <w:sz w:val="26"/>
          <w:szCs w:val="26"/>
          <w:rtl/>
          <w:lang w:bidi="fa-IR"/>
        </w:rPr>
        <w:footnoteReference w:id="21"/>
      </w:r>
      <w:r w:rsidR="00D35DBC" w:rsidRPr="00D35DBC">
        <w:rPr>
          <w:rFonts w:cs="B Zar" w:hint="cs"/>
          <w:sz w:val="26"/>
          <w:szCs w:val="26"/>
          <w:rtl/>
          <w:lang w:bidi="fa-IR"/>
        </w:rPr>
        <w:t xml:space="preserve"> و همکاران (2023) مبنی بر</w:t>
      </w:r>
      <w:r w:rsidR="00B47872">
        <w:rPr>
          <w:rFonts w:cs="B Zar" w:hint="cs"/>
          <w:sz w:val="26"/>
          <w:szCs w:val="26"/>
          <w:rtl/>
          <w:lang w:bidi="fa-IR"/>
        </w:rPr>
        <w:t xml:space="preserve"> اثرات طولانی مدت مصرف حشیش در نوجوانان بر حافظه فعال</w:t>
      </w:r>
      <w:r w:rsidR="00B47872">
        <w:rPr>
          <w:rFonts w:cs="B Zar"/>
          <w:sz w:val="26"/>
          <w:szCs w:val="26"/>
          <w:rtl/>
          <w:lang w:bidi="fa-IR"/>
        </w:rPr>
        <w:softHyphen/>
      </w:r>
      <w:r w:rsidR="00B47872">
        <w:rPr>
          <w:rFonts w:cs="B Zar" w:hint="cs"/>
          <w:sz w:val="26"/>
          <w:szCs w:val="26"/>
          <w:rtl/>
          <w:lang w:bidi="fa-IR"/>
        </w:rPr>
        <w:t xml:space="preserve"> آن</w:t>
      </w:r>
      <w:r w:rsidR="00B47872">
        <w:rPr>
          <w:rFonts w:cs="B Zar"/>
          <w:sz w:val="26"/>
          <w:szCs w:val="26"/>
          <w:rtl/>
          <w:lang w:bidi="fa-IR"/>
        </w:rPr>
        <w:softHyphen/>
      </w:r>
      <w:r w:rsidR="00B47872">
        <w:rPr>
          <w:rFonts w:cs="B Zar" w:hint="cs"/>
          <w:sz w:val="26"/>
          <w:szCs w:val="26"/>
          <w:rtl/>
          <w:lang w:bidi="fa-IR"/>
        </w:rPr>
        <w:t>ها</w:t>
      </w:r>
      <w:r w:rsidR="00D35DBC" w:rsidRPr="00D35DBC">
        <w:rPr>
          <w:rFonts w:cs="B Zar" w:hint="cs"/>
          <w:sz w:val="26"/>
          <w:szCs w:val="26"/>
          <w:rtl/>
          <w:lang w:bidi="fa-IR"/>
        </w:rPr>
        <w:t xml:space="preserve"> و پژوهش اسمیت</w:t>
      </w:r>
      <w:r w:rsidR="00B47872">
        <w:rPr>
          <w:rStyle w:val="FootnoteReference"/>
          <w:rFonts w:cs="B Zar"/>
          <w:sz w:val="26"/>
          <w:szCs w:val="26"/>
          <w:rtl/>
          <w:lang w:bidi="fa-IR"/>
        </w:rPr>
        <w:footnoteReference w:id="22"/>
      </w:r>
      <w:r w:rsidR="00D35DBC" w:rsidRPr="00D35DBC">
        <w:rPr>
          <w:rFonts w:cs="B Zar" w:hint="cs"/>
          <w:sz w:val="26"/>
          <w:szCs w:val="26"/>
          <w:rtl/>
          <w:lang w:bidi="fa-IR"/>
        </w:rPr>
        <w:t xml:space="preserve"> و همکاران (2022) مبنی بر</w:t>
      </w:r>
      <w:r w:rsidR="00B47872">
        <w:rPr>
          <w:rFonts w:cs="B Zar" w:hint="cs"/>
          <w:sz w:val="26"/>
          <w:szCs w:val="26"/>
          <w:rtl/>
          <w:lang w:bidi="fa-IR"/>
        </w:rPr>
        <w:t xml:space="preserve"> وجود توجه</w:t>
      </w:r>
      <w:r w:rsidR="00B47872">
        <w:rPr>
          <w:rFonts w:cs="B Zar"/>
          <w:sz w:val="26"/>
          <w:szCs w:val="26"/>
          <w:rtl/>
          <w:lang w:bidi="fa-IR"/>
        </w:rPr>
        <w:softHyphen/>
      </w:r>
      <w:r w:rsidR="00B47872">
        <w:rPr>
          <w:rFonts w:cs="B Zar" w:hint="cs"/>
          <w:sz w:val="26"/>
          <w:szCs w:val="26"/>
          <w:rtl/>
          <w:lang w:bidi="fa-IR"/>
        </w:rPr>
        <w:t>انتخابی و حافظه</w:t>
      </w:r>
      <w:r w:rsidR="00B47872">
        <w:rPr>
          <w:rFonts w:cs="B Zar"/>
          <w:sz w:val="26"/>
          <w:szCs w:val="26"/>
          <w:rtl/>
          <w:lang w:bidi="fa-IR"/>
        </w:rPr>
        <w:softHyphen/>
      </w:r>
      <w:r w:rsidR="00B47872">
        <w:rPr>
          <w:rFonts w:cs="B Zar" w:hint="cs"/>
          <w:sz w:val="26"/>
          <w:szCs w:val="26"/>
          <w:rtl/>
          <w:lang w:bidi="fa-IR"/>
        </w:rPr>
        <w:t>کاری ضعیف</w:t>
      </w:r>
      <w:r w:rsidR="00B47872">
        <w:rPr>
          <w:rFonts w:cs="B Zar"/>
          <w:sz w:val="26"/>
          <w:szCs w:val="26"/>
          <w:rtl/>
          <w:lang w:bidi="fa-IR"/>
        </w:rPr>
        <w:softHyphen/>
      </w:r>
      <w:r w:rsidR="00B47872">
        <w:rPr>
          <w:rFonts w:cs="B Zar" w:hint="cs"/>
          <w:sz w:val="26"/>
          <w:szCs w:val="26"/>
          <w:rtl/>
          <w:lang w:bidi="fa-IR"/>
        </w:rPr>
        <w:t>تر در نوجوانان مصرف</w:t>
      </w:r>
      <w:r w:rsidR="00B47872">
        <w:rPr>
          <w:rFonts w:cs="B Zar"/>
          <w:sz w:val="26"/>
          <w:szCs w:val="26"/>
          <w:rtl/>
          <w:lang w:bidi="fa-IR"/>
        </w:rPr>
        <w:softHyphen/>
      </w:r>
      <w:r w:rsidR="00B47872">
        <w:rPr>
          <w:rFonts w:cs="B Zar" w:hint="cs"/>
          <w:sz w:val="26"/>
          <w:szCs w:val="26"/>
          <w:rtl/>
          <w:lang w:bidi="fa-IR"/>
        </w:rPr>
        <w:t>کننده حشیش نسبت به افراد عادی</w:t>
      </w:r>
      <w:r w:rsidR="00D35DBC" w:rsidRPr="00D35DBC">
        <w:rPr>
          <w:rFonts w:cs="B Zar" w:hint="cs"/>
          <w:sz w:val="26"/>
          <w:szCs w:val="26"/>
          <w:rtl/>
          <w:lang w:bidi="fa-IR"/>
        </w:rPr>
        <w:t>، همسو است.</w:t>
      </w:r>
      <w:r w:rsidR="00D35DBC">
        <w:rPr>
          <w:rFonts w:cs="B Nazanin" w:hint="cs"/>
          <w:sz w:val="28"/>
          <w:szCs w:val="28"/>
          <w:rtl/>
          <w:lang w:bidi="fa-IR"/>
        </w:rPr>
        <w:t xml:space="preserve"> </w:t>
      </w:r>
    </w:p>
    <w:p w14:paraId="5304582D" w14:textId="3F382F79" w:rsidR="00910DE8" w:rsidRDefault="00012A83" w:rsidP="00910DE8">
      <w:pPr>
        <w:bidi/>
        <w:spacing w:after="0" w:line="276" w:lineRule="auto"/>
        <w:ind w:firstLine="238"/>
        <w:jc w:val="both"/>
        <w:rPr>
          <w:rFonts w:cs="B Zar"/>
          <w:sz w:val="26"/>
          <w:szCs w:val="26"/>
          <w:rtl/>
          <w:lang w:bidi="fa-IR"/>
        </w:rPr>
      </w:pPr>
      <w:r w:rsidRPr="00012A83">
        <w:rPr>
          <w:rFonts w:cs="B Zar" w:hint="cs"/>
          <w:sz w:val="26"/>
          <w:szCs w:val="26"/>
          <w:rtl/>
          <w:lang w:bidi="fa-IR"/>
        </w:rPr>
        <w:lastRenderedPageBreak/>
        <w:t>در تبیین تفاوت بین میانگین نمرات کنش</w:t>
      </w:r>
      <w:r w:rsidRPr="00012A83">
        <w:rPr>
          <w:rFonts w:cs="B Zar"/>
          <w:sz w:val="26"/>
          <w:szCs w:val="26"/>
          <w:rtl/>
          <w:lang w:bidi="fa-IR"/>
        </w:rPr>
        <w:softHyphen/>
      </w:r>
      <w:r w:rsidRPr="00012A83">
        <w:rPr>
          <w:rFonts w:cs="B Zar" w:hint="cs"/>
          <w:sz w:val="26"/>
          <w:szCs w:val="26"/>
          <w:rtl/>
          <w:lang w:bidi="fa-IR"/>
        </w:rPr>
        <w:t>های اجرایی نوجوانان مصرف</w:t>
      </w:r>
      <w:r w:rsidRPr="00012A83">
        <w:rPr>
          <w:rFonts w:cs="B Zar"/>
          <w:sz w:val="26"/>
          <w:szCs w:val="26"/>
          <w:rtl/>
          <w:lang w:bidi="fa-IR"/>
        </w:rPr>
        <w:softHyphen/>
      </w:r>
      <w:r w:rsidRPr="00012A83">
        <w:rPr>
          <w:rFonts w:cs="B Zar" w:hint="cs"/>
          <w:sz w:val="26"/>
          <w:szCs w:val="26"/>
          <w:rtl/>
          <w:lang w:bidi="fa-IR"/>
        </w:rPr>
        <w:t>کننده کانابیس و افراد سالم می</w:t>
      </w:r>
      <w:r w:rsidRPr="00012A83">
        <w:rPr>
          <w:rFonts w:cs="B Zar"/>
          <w:sz w:val="26"/>
          <w:szCs w:val="26"/>
          <w:rtl/>
          <w:lang w:bidi="fa-IR"/>
        </w:rPr>
        <w:softHyphen/>
      </w:r>
      <w:r w:rsidRPr="00012A83">
        <w:rPr>
          <w:rFonts w:cs="B Zar" w:hint="cs"/>
          <w:sz w:val="26"/>
          <w:szCs w:val="26"/>
          <w:rtl/>
          <w:lang w:bidi="fa-IR"/>
        </w:rPr>
        <w:t xml:space="preserve">توان گفت </w:t>
      </w:r>
      <w:r>
        <w:rPr>
          <w:rFonts w:cs="B Zar" w:hint="cs"/>
          <w:sz w:val="26"/>
          <w:szCs w:val="26"/>
          <w:rtl/>
        </w:rPr>
        <w:t xml:space="preserve">که </w:t>
      </w:r>
      <w:r w:rsidRPr="00012A83">
        <w:rPr>
          <w:rFonts w:cs="B Zar"/>
          <w:sz w:val="26"/>
          <w:szCs w:val="26"/>
          <w:rtl/>
        </w:rPr>
        <w:t>پژوهش‌های متعددی نشان داده‌اند که مصرف کانابیس در دوران نوجوانی می‌تواند تأثیرات قابل توجهی بر عملکرد مغز و توانایی‌های شناختی داشت</w:t>
      </w:r>
      <w:r w:rsidR="00805793">
        <w:rPr>
          <w:rFonts w:cs="B Zar"/>
          <w:sz w:val="26"/>
          <w:szCs w:val="26"/>
          <w:rtl/>
        </w:rPr>
        <w:t>ه با</w:t>
      </w:r>
      <w:r w:rsidR="00805793">
        <w:rPr>
          <w:rFonts w:cs="B Zar" w:hint="cs"/>
          <w:sz w:val="26"/>
          <w:szCs w:val="26"/>
          <w:rtl/>
          <w:lang w:bidi="fa-IR"/>
        </w:rPr>
        <w:t>شد (مایر</w:t>
      </w:r>
      <w:r w:rsidR="00805793" w:rsidRPr="00012A83">
        <w:rPr>
          <w:rStyle w:val="FootnoteReference"/>
          <w:rFonts w:cs="B Zar"/>
          <w:sz w:val="26"/>
          <w:szCs w:val="26"/>
          <w:rtl/>
          <w:lang w:bidi="fa-IR"/>
        </w:rPr>
        <w:footnoteReference w:id="23"/>
      </w:r>
      <w:r w:rsidR="00805793">
        <w:rPr>
          <w:rFonts w:cs="B Zar" w:hint="cs"/>
          <w:sz w:val="26"/>
          <w:szCs w:val="26"/>
          <w:rtl/>
          <w:lang w:bidi="fa-IR"/>
        </w:rPr>
        <w:t xml:space="preserve"> و همکاران، 2023)</w:t>
      </w:r>
      <w:r w:rsidRPr="00012A83">
        <w:rPr>
          <w:rFonts w:cs="B Zar"/>
          <w:sz w:val="26"/>
          <w:szCs w:val="26"/>
          <w:lang w:bidi="fa-IR"/>
        </w:rPr>
        <w:t>.</w:t>
      </w:r>
      <w:r>
        <w:rPr>
          <w:rFonts w:cs="B Zar" w:hint="cs"/>
          <w:sz w:val="26"/>
          <w:szCs w:val="26"/>
          <w:rtl/>
          <w:lang w:bidi="fa-IR"/>
        </w:rPr>
        <w:t xml:space="preserve"> </w:t>
      </w:r>
      <w:r w:rsidRPr="00012A83">
        <w:rPr>
          <w:rFonts w:cs="B Zar"/>
          <w:sz w:val="26"/>
          <w:szCs w:val="26"/>
          <w:rtl/>
        </w:rPr>
        <w:t>کنش‌های اجرایی، که شامل مجموعه‌ای از فرآیندهای شناختی پیچیده مانند برنامه‌ریزی، تصمیم‌گیری، کنترل تکانه و انعطاف‌پذیری شناختی می‌شود، در</w:t>
      </w:r>
      <w:r>
        <w:rPr>
          <w:rFonts w:cs="B Zar"/>
          <w:sz w:val="26"/>
          <w:szCs w:val="26"/>
          <w:rtl/>
        </w:rPr>
        <w:t xml:space="preserve"> نوجوانان مصرف‌کننده کانابیس به</w:t>
      </w:r>
      <w:r>
        <w:rPr>
          <w:rFonts w:cs="B Zar"/>
          <w:sz w:val="26"/>
          <w:szCs w:val="26"/>
          <w:rtl/>
        </w:rPr>
        <w:softHyphen/>
      </w:r>
      <w:r w:rsidRPr="00012A83">
        <w:rPr>
          <w:rFonts w:cs="B Zar"/>
          <w:sz w:val="26"/>
          <w:szCs w:val="26"/>
          <w:rtl/>
        </w:rPr>
        <w:t>طور قابل توجهی تحت تأثیر قرار می‌گیرد</w:t>
      </w:r>
      <w:r>
        <w:rPr>
          <w:rFonts w:cs="B Zar" w:hint="cs"/>
          <w:sz w:val="26"/>
          <w:szCs w:val="26"/>
          <w:rtl/>
        </w:rPr>
        <w:t xml:space="preserve"> (</w:t>
      </w:r>
      <w:r w:rsidR="00E51CC0" w:rsidRPr="005C36C1">
        <w:rPr>
          <w:rFonts w:cs="B Zar" w:hint="cs"/>
          <w:sz w:val="26"/>
          <w:szCs w:val="26"/>
          <w:rtl/>
        </w:rPr>
        <w:t>اور</w:t>
      </w:r>
      <w:r w:rsidR="00E51CC0">
        <w:rPr>
          <w:rFonts w:cs="B Zar" w:hint="cs"/>
          <w:sz w:val="26"/>
          <w:szCs w:val="26"/>
          <w:rtl/>
        </w:rPr>
        <w:t xml:space="preserve"> </w:t>
      </w:r>
      <w:r w:rsidR="00E51CC0" w:rsidRPr="005C36C1">
        <w:rPr>
          <w:rFonts w:cs="B Zar" w:hint="cs"/>
          <w:sz w:val="26"/>
          <w:szCs w:val="26"/>
          <w:rtl/>
        </w:rPr>
        <w:t>و همکاران،</w:t>
      </w:r>
      <w:r w:rsidR="00E51CC0">
        <w:rPr>
          <w:rFonts w:cs="B Zar" w:hint="cs"/>
          <w:sz w:val="26"/>
          <w:szCs w:val="26"/>
          <w:rtl/>
        </w:rPr>
        <w:t xml:space="preserve"> 2022</w:t>
      </w:r>
      <w:r>
        <w:rPr>
          <w:rFonts w:cs="B Zar" w:hint="cs"/>
          <w:sz w:val="26"/>
          <w:szCs w:val="26"/>
          <w:rtl/>
        </w:rPr>
        <w:t>)</w:t>
      </w:r>
      <w:r w:rsidRPr="00012A83">
        <w:rPr>
          <w:rFonts w:cs="B Zar"/>
          <w:sz w:val="26"/>
          <w:szCs w:val="26"/>
          <w:rtl/>
        </w:rPr>
        <w:t>. مطالعات نشان داده‌اند که مصرف مزمن کانابیس می‌تواند منجر به اختلال در این عملکردها شود. به عنوان مثال، در یک مطالعه که توسط</w:t>
      </w:r>
      <w:r w:rsidRPr="00012A83">
        <w:rPr>
          <w:rFonts w:cs="B Zar"/>
          <w:sz w:val="26"/>
          <w:szCs w:val="26"/>
          <w:lang w:bidi="fa-IR"/>
        </w:rPr>
        <w:t xml:space="preserve"> </w:t>
      </w:r>
      <w:r w:rsidRPr="00012A83">
        <w:rPr>
          <w:rFonts w:cs="B Zar" w:hint="cs"/>
          <w:sz w:val="26"/>
          <w:szCs w:val="26"/>
          <w:rtl/>
          <w:lang w:bidi="fa-IR"/>
        </w:rPr>
        <w:t xml:space="preserve">مایر </w:t>
      </w:r>
      <w:r w:rsidRPr="00012A83">
        <w:rPr>
          <w:rFonts w:cs="B Zar"/>
          <w:sz w:val="26"/>
          <w:szCs w:val="26"/>
          <w:rtl/>
        </w:rPr>
        <w:t>و همکاران (20</w:t>
      </w:r>
      <w:r w:rsidR="00805793">
        <w:rPr>
          <w:rFonts w:cs="B Zar" w:hint="cs"/>
          <w:sz w:val="26"/>
          <w:szCs w:val="26"/>
          <w:rtl/>
        </w:rPr>
        <w:t>23</w:t>
      </w:r>
      <w:r w:rsidRPr="00012A83">
        <w:rPr>
          <w:rFonts w:cs="B Zar"/>
          <w:sz w:val="26"/>
          <w:szCs w:val="26"/>
          <w:rtl/>
        </w:rPr>
        <w:t>) انجام شد، مشخص گردید که مصرف مداوم کانابیس از نوجوانی تا بزرگسالی با کاهش قابل توجه در عملکرد شناختی، از جمله کنش‌های اجرایی، همراه است</w:t>
      </w:r>
      <w:r w:rsidRPr="00012A83">
        <w:rPr>
          <w:rFonts w:cs="B Zar"/>
          <w:sz w:val="26"/>
          <w:szCs w:val="26"/>
          <w:lang w:bidi="fa-IR"/>
        </w:rPr>
        <w:t>.</w:t>
      </w:r>
      <w:r w:rsidR="007007DC">
        <w:rPr>
          <w:rFonts w:cs="B Zar" w:hint="cs"/>
          <w:sz w:val="26"/>
          <w:szCs w:val="26"/>
          <w:rtl/>
          <w:lang w:bidi="fa-IR"/>
        </w:rPr>
        <w:t xml:space="preserve"> </w:t>
      </w:r>
      <w:r w:rsidR="007007DC" w:rsidRPr="007007DC">
        <w:rPr>
          <w:rFonts w:cs="B Zar" w:hint="cs"/>
          <w:sz w:val="26"/>
          <w:szCs w:val="26"/>
          <w:highlight w:val="darkYellow"/>
          <w:rtl/>
          <w:lang w:bidi="fa-IR"/>
        </w:rPr>
        <w:t>مشابه با یافته های پژوهش حاضر را در پژوهش ایراندوست و همکاران (۱۴۰۴) مشاهده می کنیم. این مطالعه که بر روی زنان مصرف کننده متآمفتامین انجام شد، تفاوت معناداری را در خود کنترلی زنان مصرف کننده گزارش می دهد. مشخصه ای که از نظر ساختاری ارتباط نزدیکی با مفهوم کنش های اجرایی دارد</w:t>
      </w:r>
      <w:r w:rsidR="007007DC">
        <w:rPr>
          <w:rFonts w:cs="B Zar" w:hint="cs"/>
          <w:sz w:val="26"/>
          <w:szCs w:val="26"/>
          <w:rtl/>
          <w:lang w:bidi="fa-IR"/>
        </w:rPr>
        <w:t>.</w:t>
      </w:r>
      <w:r>
        <w:rPr>
          <w:rFonts w:cs="B Zar" w:hint="cs"/>
          <w:sz w:val="26"/>
          <w:szCs w:val="26"/>
          <w:rtl/>
          <w:lang w:bidi="fa-IR"/>
        </w:rPr>
        <w:t xml:space="preserve"> </w:t>
      </w:r>
      <w:r w:rsidR="007F7415" w:rsidRPr="007F7415">
        <w:rPr>
          <w:rFonts w:cs="B Zar"/>
          <w:sz w:val="26"/>
          <w:szCs w:val="26"/>
          <w:rtl/>
        </w:rPr>
        <w:t>علاوه بر این، مطالعات تصویربرداری عصبی نشان داده‌اند که مصرف کانابیس می‌تواند الگوهای فعال‌سازی مغز را در طول انجام وظایف مربوط به کنش‌های اجرایی تغییر دهد. یکی از نکات مهم در این زمینه، تأثیر بلندمدت مصرف کانابیس بر کنش‌های اجرایی است. مطالعه‌ای طولی که توسط مِیر و همکاران (2020) انجام شد، نشان داد که حتی پس از قطع مصرف کانابیس، برخی از اختلالات در کنش‌های اجرایی می‌توانند پایدار باقی بمانند. این یافته‌ها اهمیت پیشگیری از مصرف کانابیس در دوران نوجوانی و مداخلات زودهنگام را برجسته می‌کند</w:t>
      </w:r>
      <w:r w:rsidR="007F7415" w:rsidRPr="007F7415">
        <w:rPr>
          <w:rFonts w:cs="B Zar"/>
          <w:sz w:val="26"/>
          <w:szCs w:val="26"/>
          <w:lang w:bidi="fa-IR"/>
        </w:rPr>
        <w:t>.</w:t>
      </w:r>
      <w:r w:rsidR="007F7415">
        <w:rPr>
          <w:rFonts w:cs="B Zar" w:hint="cs"/>
          <w:sz w:val="26"/>
          <w:szCs w:val="26"/>
          <w:rtl/>
          <w:lang w:bidi="fa-IR"/>
        </w:rPr>
        <w:t xml:space="preserve"> بنابراین یافته</w:t>
      </w:r>
      <w:r w:rsidR="007F7415">
        <w:rPr>
          <w:rFonts w:cs="B Zar"/>
          <w:sz w:val="26"/>
          <w:szCs w:val="26"/>
          <w:rtl/>
          <w:lang w:bidi="fa-IR"/>
        </w:rPr>
        <w:softHyphen/>
      </w:r>
      <w:r w:rsidR="007F7415">
        <w:rPr>
          <w:rFonts w:cs="B Zar" w:hint="cs"/>
          <w:sz w:val="26"/>
          <w:szCs w:val="26"/>
          <w:rtl/>
          <w:lang w:bidi="fa-IR"/>
        </w:rPr>
        <w:t>های پژوهش حاضر با مطالعات ذکر شده و همچنین</w:t>
      </w:r>
      <w:r>
        <w:rPr>
          <w:rFonts w:cs="B Zar" w:hint="cs"/>
          <w:sz w:val="26"/>
          <w:szCs w:val="26"/>
          <w:rtl/>
          <w:lang w:bidi="fa-IR"/>
        </w:rPr>
        <w:t xml:space="preserve"> با پژوهش حسن</w:t>
      </w:r>
      <w:r>
        <w:rPr>
          <w:rFonts w:cs="B Zar"/>
          <w:sz w:val="26"/>
          <w:szCs w:val="26"/>
          <w:rtl/>
          <w:lang w:bidi="fa-IR"/>
        </w:rPr>
        <w:softHyphen/>
      </w:r>
      <w:r>
        <w:rPr>
          <w:rFonts w:cs="B Zar" w:hint="cs"/>
          <w:sz w:val="26"/>
          <w:szCs w:val="26"/>
          <w:rtl/>
          <w:lang w:bidi="fa-IR"/>
        </w:rPr>
        <w:t xml:space="preserve">شاهی و پولادی (1400) مبنی بر </w:t>
      </w:r>
      <w:r w:rsidRPr="00D35DBC">
        <w:rPr>
          <w:rFonts w:cs="B Zar" w:hint="cs"/>
          <w:sz w:val="26"/>
          <w:szCs w:val="26"/>
          <w:rtl/>
          <w:lang w:bidi="fa-IR"/>
        </w:rPr>
        <w:t xml:space="preserve">تفاوت نمرات کارکردهای اجرایی در بیماران اختلال مصرف کانابیس، </w:t>
      </w:r>
      <w:r>
        <w:rPr>
          <w:rFonts w:cs="B Zar" w:hint="cs"/>
          <w:sz w:val="26"/>
          <w:szCs w:val="26"/>
          <w:rtl/>
          <w:lang w:bidi="fa-IR"/>
        </w:rPr>
        <w:t xml:space="preserve">افراد بهبودیافته و افراد بهنجار و کلارک و همکاران (2023) مبنی بر سوگیری شناختی </w:t>
      </w:r>
      <w:r w:rsidR="00805793">
        <w:rPr>
          <w:rFonts w:cs="B Zar" w:hint="cs"/>
          <w:sz w:val="26"/>
          <w:szCs w:val="26"/>
          <w:rtl/>
          <w:lang w:bidi="fa-IR"/>
        </w:rPr>
        <w:t>بیشتر در نوجوانان مصرف کننده حشیش نسبت به افراد عادی، همسو است</w:t>
      </w:r>
      <w:r w:rsidR="00805793" w:rsidRPr="007F7415">
        <w:rPr>
          <w:rFonts w:cs="B Zar" w:hint="cs"/>
          <w:sz w:val="26"/>
          <w:szCs w:val="26"/>
          <w:rtl/>
          <w:lang w:bidi="fa-IR"/>
        </w:rPr>
        <w:t>.</w:t>
      </w:r>
      <w:r w:rsidR="007F7415" w:rsidRPr="007F7415">
        <w:rPr>
          <w:rFonts w:cs="B Zar" w:hint="cs"/>
          <w:sz w:val="26"/>
          <w:szCs w:val="26"/>
          <w:rtl/>
          <w:lang w:bidi="fa-IR"/>
        </w:rPr>
        <w:t xml:space="preserve"> </w:t>
      </w:r>
      <w:r w:rsidR="007F7415">
        <w:rPr>
          <w:rFonts w:cs="B Zar" w:hint="cs"/>
          <w:sz w:val="26"/>
          <w:szCs w:val="26"/>
          <w:rtl/>
        </w:rPr>
        <w:t>همچنین</w:t>
      </w:r>
      <w:r w:rsidR="007F7415" w:rsidRPr="007F7415">
        <w:rPr>
          <w:rFonts w:cs="B Zar"/>
          <w:sz w:val="26"/>
          <w:szCs w:val="26"/>
          <w:rtl/>
        </w:rPr>
        <w:t>، باید توجه داشت که تأثیر مصرف کانابیس بر کنش‌های اجرایی می‌تواند تحت تأثیر عوامل مختلفی مانند سن شروع مصرف، مدت و شدت مصرف، و ژنتیک فردی قرار گیرد.</w:t>
      </w:r>
      <w:r w:rsidR="007F7415" w:rsidRPr="007F7415">
        <w:rPr>
          <w:rFonts w:cs="B Zar"/>
          <w:sz w:val="26"/>
          <w:szCs w:val="26"/>
          <w:lang w:bidi="fa-IR"/>
        </w:rPr>
        <w:t>.</w:t>
      </w:r>
      <w:r w:rsidR="000A73A9">
        <w:rPr>
          <w:rFonts w:cs="B Zar" w:hint="cs"/>
          <w:sz w:val="26"/>
          <w:szCs w:val="26"/>
          <w:rtl/>
          <w:lang w:bidi="fa-IR"/>
        </w:rPr>
        <w:t xml:space="preserve"> </w:t>
      </w:r>
      <w:r w:rsidR="000A73A9" w:rsidRPr="00012A83">
        <w:rPr>
          <w:rFonts w:cs="B Zar"/>
          <w:sz w:val="26"/>
          <w:szCs w:val="26"/>
          <w:rtl/>
        </w:rPr>
        <w:t>با این حال، باید توجه داشت که تأثیرات مصرف کانابیس بر عملکرد شناختی می‌تواند تحت تأثیر عوامل مختلفی قرار گیرد. از جمله این عوامل می‌توان به سن شروع مصرف، مدت زمان و</w:t>
      </w:r>
      <w:r w:rsidR="000A73A9">
        <w:rPr>
          <w:rFonts w:cs="B Zar"/>
          <w:sz w:val="26"/>
          <w:szCs w:val="26"/>
          <w:rtl/>
        </w:rPr>
        <w:t xml:space="preserve"> شدت مصرف، و ژنتیک فرد اشاره کر</w:t>
      </w:r>
      <w:r w:rsidR="000A73A9">
        <w:rPr>
          <w:rFonts w:cs="B Zar" w:hint="cs"/>
          <w:sz w:val="26"/>
          <w:szCs w:val="26"/>
          <w:rtl/>
        </w:rPr>
        <w:t>د.</w:t>
      </w:r>
      <w:r w:rsidR="000A73A9" w:rsidRPr="00012A83">
        <w:rPr>
          <w:rFonts w:cs="B Zar"/>
          <w:sz w:val="26"/>
          <w:szCs w:val="26"/>
          <w:lang w:bidi="fa-IR"/>
        </w:rPr>
        <w:t xml:space="preserve"> </w:t>
      </w:r>
      <w:r w:rsidR="000A73A9" w:rsidRPr="00012A83">
        <w:rPr>
          <w:rFonts w:cs="B Zar" w:hint="cs"/>
          <w:sz w:val="26"/>
          <w:szCs w:val="26"/>
          <w:rtl/>
          <w:lang w:bidi="fa-IR"/>
        </w:rPr>
        <w:t>اسکوت</w:t>
      </w:r>
      <w:r w:rsidR="000A73A9" w:rsidRPr="00012A83">
        <w:rPr>
          <w:rStyle w:val="FootnoteReference"/>
          <w:rFonts w:cs="B Zar"/>
          <w:sz w:val="26"/>
          <w:szCs w:val="26"/>
          <w:rtl/>
          <w:lang w:bidi="fa-IR"/>
        </w:rPr>
        <w:footnoteReference w:id="24"/>
      </w:r>
      <w:r w:rsidR="000A73A9" w:rsidRPr="00012A83">
        <w:rPr>
          <w:rFonts w:cs="B Zar" w:hint="cs"/>
          <w:sz w:val="26"/>
          <w:szCs w:val="26"/>
          <w:rtl/>
          <w:lang w:bidi="fa-IR"/>
        </w:rPr>
        <w:t xml:space="preserve"> </w:t>
      </w:r>
      <w:r w:rsidR="000A73A9" w:rsidRPr="00012A83">
        <w:rPr>
          <w:rFonts w:cs="B Zar"/>
          <w:sz w:val="26"/>
          <w:szCs w:val="26"/>
          <w:rtl/>
        </w:rPr>
        <w:t>و همکاران (</w:t>
      </w:r>
      <w:r w:rsidR="000A73A9">
        <w:rPr>
          <w:rFonts w:cs="B Zar" w:hint="cs"/>
          <w:sz w:val="26"/>
          <w:szCs w:val="26"/>
          <w:rtl/>
        </w:rPr>
        <w:t>2023</w:t>
      </w:r>
      <w:r w:rsidR="000A73A9" w:rsidRPr="00012A83">
        <w:rPr>
          <w:rFonts w:cs="B Zar"/>
          <w:sz w:val="26"/>
          <w:szCs w:val="26"/>
          <w:rtl/>
        </w:rPr>
        <w:t xml:space="preserve">) در پژوهش خود نشان دادند که افرادی که در سنین پایین‌تر شروع به مصرف کانابیس می‌کنند، اختلالات </w:t>
      </w:r>
      <w:r w:rsidR="000A73A9" w:rsidRPr="007F7415">
        <w:rPr>
          <w:rFonts w:cs="B Zar"/>
          <w:sz w:val="26"/>
          <w:szCs w:val="26"/>
          <w:rtl/>
        </w:rPr>
        <w:t xml:space="preserve">بیشتری در کنش‌های اجرایی </w:t>
      </w:r>
      <w:r w:rsidR="000A73A9" w:rsidRPr="00012A83">
        <w:rPr>
          <w:rFonts w:cs="B Zar"/>
          <w:sz w:val="26"/>
          <w:szCs w:val="26"/>
          <w:rtl/>
        </w:rPr>
        <w:t>را نسبت به افرادی که در سنین بالاتر شروع به مصرف می‌کنند، نشان می‌دهند</w:t>
      </w:r>
      <w:r w:rsidR="000A73A9" w:rsidRPr="00012A83">
        <w:rPr>
          <w:rFonts w:cs="B Zar"/>
          <w:sz w:val="26"/>
          <w:szCs w:val="26"/>
          <w:lang w:bidi="fa-IR"/>
        </w:rPr>
        <w:t>.</w:t>
      </w:r>
    </w:p>
    <w:p w14:paraId="68B79A26" w14:textId="77777777" w:rsidR="00910DE8" w:rsidRPr="00910DE8" w:rsidRDefault="00A90581" w:rsidP="00386C5A">
      <w:pPr>
        <w:bidi/>
        <w:spacing w:after="0" w:line="276" w:lineRule="auto"/>
        <w:ind w:firstLine="238"/>
        <w:jc w:val="both"/>
        <w:rPr>
          <w:rFonts w:cs="B Zar"/>
          <w:sz w:val="26"/>
          <w:szCs w:val="26"/>
          <w:rtl/>
          <w:lang w:bidi="fa-IR"/>
        </w:rPr>
      </w:pPr>
      <w:r w:rsidRPr="00910DE8">
        <w:rPr>
          <w:rFonts w:cs="B Zar" w:hint="cs"/>
          <w:sz w:val="26"/>
          <w:szCs w:val="26"/>
          <w:rtl/>
          <w:lang w:bidi="fa-IR"/>
        </w:rPr>
        <w:t xml:space="preserve">هچمنین </w:t>
      </w:r>
      <w:r w:rsidR="00893A9B" w:rsidRPr="00910DE8">
        <w:rPr>
          <w:rFonts w:cs="B Zar" w:hint="cs"/>
          <w:sz w:val="26"/>
          <w:szCs w:val="26"/>
          <w:rtl/>
          <w:lang w:bidi="fa-IR"/>
        </w:rPr>
        <w:t>در تبیین تفاوت بین میانگین نمرات حافظه فعال و ابعاد آن در نوجوانان مصرف</w:t>
      </w:r>
      <w:r w:rsidR="00893A9B" w:rsidRPr="00910DE8">
        <w:rPr>
          <w:rFonts w:cs="B Zar"/>
          <w:sz w:val="26"/>
          <w:szCs w:val="26"/>
          <w:rtl/>
          <w:lang w:bidi="fa-IR"/>
        </w:rPr>
        <w:softHyphen/>
      </w:r>
      <w:r w:rsidR="00893A9B" w:rsidRPr="00910DE8">
        <w:rPr>
          <w:rFonts w:cs="B Zar" w:hint="cs"/>
          <w:sz w:val="26"/>
          <w:szCs w:val="26"/>
          <w:rtl/>
          <w:lang w:bidi="fa-IR"/>
        </w:rPr>
        <w:t>کننده کانابیس با افراد سالم می</w:t>
      </w:r>
      <w:r w:rsidR="00893A9B" w:rsidRPr="00910DE8">
        <w:rPr>
          <w:rFonts w:cs="B Zar"/>
          <w:sz w:val="26"/>
          <w:szCs w:val="26"/>
          <w:rtl/>
          <w:lang w:bidi="fa-IR"/>
        </w:rPr>
        <w:softHyphen/>
      </w:r>
      <w:r w:rsidR="00893A9B" w:rsidRPr="00910DE8">
        <w:rPr>
          <w:rFonts w:cs="B Zar" w:hint="cs"/>
          <w:sz w:val="26"/>
          <w:szCs w:val="26"/>
          <w:rtl/>
          <w:lang w:bidi="fa-IR"/>
        </w:rPr>
        <w:t xml:space="preserve">توان گفت </w:t>
      </w:r>
      <w:r w:rsidR="00893A9B" w:rsidRPr="00910DE8">
        <w:rPr>
          <w:rFonts w:cs="B Zar"/>
          <w:sz w:val="26"/>
          <w:szCs w:val="26"/>
          <w:rtl/>
        </w:rPr>
        <w:t>حافظه فعال</w:t>
      </w:r>
      <w:r w:rsidR="00893A9B" w:rsidRPr="00910DE8">
        <w:rPr>
          <w:rFonts w:cs="B Zar" w:hint="cs"/>
          <w:sz w:val="26"/>
          <w:szCs w:val="26"/>
          <w:rtl/>
        </w:rPr>
        <w:t xml:space="preserve"> </w:t>
      </w:r>
      <w:r w:rsidR="00012A83" w:rsidRPr="00910DE8">
        <w:rPr>
          <w:rFonts w:cs="B Zar"/>
          <w:sz w:val="26"/>
          <w:szCs w:val="26"/>
          <w:rtl/>
        </w:rPr>
        <w:t xml:space="preserve">که به توانایی نگهداری و دستکاری اطلاعات در ذهن برای مدت کوتاه اشاره دارد، یکی دیگر </w:t>
      </w:r>
      <w:r w:rsidR="00012A83" w:rsidRPr="00910DE8">
        <w:rPr>
          <w:rFonts w:cs="B Zar"/>
          <w:sz w:val="26"/>
          <w:szCs w:val="26"/>
          <w:rtl/>
        </w:rPr>
        <w:lastRenderedPageBreak/>
        <w:t>از حوزه‌هایی است که به شدت تحت تأثیر مصرف کانابیس قرار می‌گیرد</w:t>
      </w:r>
      <w:r w:rsidR="00910DE8" w:rsidRPr="00910DE8">
        <w:rPr>
          <w:rFonts w:cs="B Zar" w:hint="cs"/>
          <w:sz w:val="26"/>
          <w:szCs w:val="26"/>
          <w:rtl/>
          <w:lang w:bidi="fa-IR"/>
        </w:rPr>
        <w:t xml:space="preserve"> (اسمیت و همکاران، 2022). </w:t>
      </w:r>
      <w:r w:rsidR="00910DE8" w:rsidRPr="00910DE8">
        <w:rPr>
          <w:rFonts w:cs="B Zar"/>
          <w:sz w:val="26"/>
          <w:szCs w:val="26"/>
          <w:rtl/>
        </w:rPr>
        <w:t>مطالعات تصویربرداری عصبی نشان داده‌اند که مصرف کانابیس می‌تواند الگوهای فعال‌سازی مغز را در طول انجام وظایف مربوط به حافظه فعال تغییر دهد. این تفاوت در الگوهای فعال‌سازی می‌تواند نشان‌دهنده تلاش بیشتر مغز برای انجام وظایف حافظه فعال در نوجوانان مصرف‌کننده کانابیس باشد</w:t>
      </w:r>
      <w:r w:rsidR="00910DE8" w:rsidRPr="00910DE8">
        <w:rPr>
          <w:rFonts w:cs="B Zar"/>
          <w:sz w:val="26"/>
          <w:szCs w:val="26"/>
          <w:lang w:bidi="fa-IR"/>
        </w:rPr>
        <w:t>.</w:t>
      </w:r>
      <w:r w:rsidR="00910DE8" w:rsidRPr="00910DE8">
        <w:rPr>
          <w:rFonts w:cs="B Zar" w:hint="cs"/>
          <w:sz w:val="26"/>
          <w:szCs w:val="26"/>
          <w:rtl/>
          <w:lang w:bidi="fa-IR"/>
        </w:rPr>
        <w:t xml:space="preserve"> همچنین </w:t>
      </w:r>
      <w:r w:rsidR="00910DE8" w:rsidRPr="00910DE8">
        <w:rPr>
          <w:rFonts w:cs="B Zar"/>
          <w:sz w:val="26"/>
          <w:szCs w:val="26"/>
          <w:rtl/>
        </w:rPr>
        <w:t>مطالعه‌ای که توسط اسکات و همکاران (20</w:t>
      </w:r>
      <w:r w:rsidR="005C5F27">
        <w:rPr>
          <w:rFonts w:cs="B Zar" w:hint="cs"/>
          <w:sz w:val="26"/>
          <w:szCs w:val="26"/>
          <w:rtl/>
        </w:rPr>
        <w:t>23</w:t>
      </w:r>
      <w:r w:rsidR="00910DE8" w:rsidRPr="00910DE8">
        <w:rPr>
          <w:rFonts w:cs="B Zar"/>
          <w:sz w:val="26"/>
          <w:szCs w:val="26"/>
          <w:rtl/>
        </w:rPr>
        <w:t>) انجام شد، نشان داد که حتی پس از قطع مصرف کانابیس، برخی از اختلالات در حافظه فعال می‌توانند پایدار باقی بمانند. این یافته‌ها اهمیت پیشگیری از مصرف کانابیس در دوران نوجوانی و مداخلات زودهنگام را برجسته می‌کند</w:t>
      </w:r>
      <w:r w:rsidR="00910DE8" w:rsidRPr="00910DE8">
        <w:rPr>
          <w:rFonts w:cs="B Zar"/>
          <w:sz w:val="26"/>
          <w:szCs w:val="26"/>
          <w:lang w:bidi="fa-IR"/>
        </w:rPr>
        <w:t>.</w:t>
      </w:r>
      <w:r w:rsidR="00910DE8" w:rsidRPr="00910DE8">
        <w:rPr>
          <w:rFonts w:cs="B Zar" w:hint="cs"/>
          <w:sz w:val="26"/>
          <w:szCs w:val="26"/>
          <w:rtl/>
          <w:lang w:bidi="fa-IR"/>
        </w:rPr>
        <w:t xml:space="preserve"> </w:t>
      </w:r>
      <w:r w:rsidR="00910DE8" w:rsidRPr="00910DE8">
        <w:rPr>
          <w:rFonts w:cs="B Zar"/>
          <w:sz w:val="26"/>
          <w:szCs w:val="26"/>
          <w:rtl/>
        </w:rPr>
        <w:t>علاوه بر این، تحقیقات نشان داده‌اند که تأثیر مصرف کانابیس بر حافظه فعال می‌تواند تحت تأثیر عوامل مختلفی مانند سن شروع مصرف، مدت و شدت مص</w:t>
      </w:r>
      <w:r w:rsidR="005B2550">
        <w:rPr>
          <w:rFonts w:cs="B Zar"/>
          <w:sz w:val="26"/>
          <w:szCs w:val="26"/>
          <w:rtl/>
        </w:rPr>
        <w:t>رف قرار گیرد. مطالعه‌ای که توسط</w:t>
      </w:r>
      <w:r w:rsidR="005B2550">
        <w:rPr>
          <w:rFonts w:cs="B Zar" w:hint="cs"/>
          <w:sz w:val="26"/>
          <w:szCs w:val="26"/>
          <w:rtl/>
          <w:lang w:bidi="fa-IR"/>
        </w:rPr>
        <w:t xml:space="preserve"> فرولی</w:t>
      </w:r>
      <w:r w:rsidR="005B2550">
        <w:rPr>
          <w:rStyle w:val="FootnoteReference"/>
          <w:rFonts w:cs="B Zar"/>
          <w:sz w:val="26"/>
          <w:szCs w:val="26"/>
          <w:rtl/>
          <w:lang w:bidi="fa-IR"/>
        </w:rPr>
        <w:footnoteReference w:id="25"/>
      </w:r>
      <w:r w:rsidR="005B2550">
        <w:rPr>
          <w:rFonts w:cs="B Zar" w:hint="cs"/>
          <w:sz w:val="26"/>
          <w:szCs w:val="26"/>
          <w:rtl/>
          <w:lang w:bidi="fa-IR"/>
        </w:rPr>
        <w:t xml:space="preserve"> و همکاران (2020) نشان داد نوجوانان مصرف</w:t>
      </w:r>
      <w:r w:rsidR="005B2550">
        <w:rPr>
          <w:rFonts w:cs="B Zar"/>
          <w:sz w:val="26"/>
          <w:szCs w:val="26"/>
          <w:rtl/>
          <w:lang w:bidi="fa-IR"/>
        </w:rPr>
        <w:softHyphen/>
      </w:r>
      <w:r w:rsidR="005B2550">
        <w:rPr>
          <w:rFonts w:cs="B Zar" w:hint="cs"/>
          <w:sz w:val="26"/>
          <w:szCs w:val="26"/>
          <w:rtl/>
          <w:lang w:bidi="fa-IR"/>
        </w:rPr>
        <w:t>کننده مداوم کانابیس، با شروع زودهنگام، افت چشمگیر و معناداری در وظایف حافظه فعال، یادگیری، هوش کلامی و زمان واکنش نسبت به گروه بهنجار داشتند.</w:t>
      </w:r>
      <w:r w:rsidR="00910DE8" w:rsidRPr="00910DE8">
        <w:rPr>
          <w:rFonts w:cs="B Zar"/>
          <w:sz w:val="26"/>
          <w:szCs w:val="26"/>
          <w:rtl/>
        </w:rPr>
        <w:t xml:space="preserve"> این یافته‌ها اهمیت توجه به سن شروع مصرف را در ارزیابی تأثیرات کانابیس بر عملکرد شناختی نشان می‌دهد</w:t>
      </w:r>
      <w:r w:rsidR="00910DE8" w:rsidRPr="00910DE8">
        <w:rPr>
          <w:rFonts w:cs="B Zar"/>
          <w:sz w:val="26"/>
          <w:szCs w:val="26"/>
          <w:lang w:bidi="fa-IR"/>
        </w:rPr>
        <w:t>.</w:t>
      </w:r>
      <w:r w:rsidR="00910DE8" w:rsidRPr="00910DE8">
        <w:rPr>
          <w:rFonts w:cs="B Zar" w:hint="cs"/>
          <w:sz w:val="26"/>
          <w:szCs w:val="26"/>
          <w:rtl/>
          <w:lang w:bidi="fa-IR"/>
        </w:rPr>
        <w:t xml:space="preserve"> </w:t>
      </w:r>
    </w:p>
    <w:p w14:paraId="66A1A1E8" w14:textId="77777777" w:rsidR="00454EB5" w:rsidRDefault="001F75CC" w:rsidP="00454EB5">
      <w:pPr>
        <w:bidi/>
        <w:spacing w:after="0" w:line="276" w:lineRule="auto"/>
        <w:ind w:firstLine="238"/>
        <w:jc w:val="both"/>
        <w:rPr>
          <w:rFonts w:cs="B Zar"/>
          <w:sz w:val="26"/>
          <w:szCs w:val="26"/>
          <w:rtl/>
          <w:lang w:bidi="fa-IR"/>
        </w:rPr>
      </w:pPr>
      <w:r>
        <w:rPr>
          <w:rFonts w:cs="B Zar" w:hint="cs"/>
          <w:sz w:val="26"/>
          <w:szCs w:val="26"/>
          <w:rtl/>
          <w:lang w:bidi="fa-IR"/>
        </w:rPr>
        <w:t>در نهایت</w:t>
      </w:r>
      <w:r w:rsidRPr="00910DE8">
        <w:rPr>
          <w:rFonts w:cs="B Zar" w:hint="cs"/>
          <w:sz w:val="26"/>
          <w:szCs w:val="26"/>
          <w:rtl/>
          <w:lang w:bidi="fa-IR"/>
        </w:rPr>
        <w:t xml:space="preserve"> در تبیین تفاوت بین میانگین نمرات </w:t>
      </w:r>
      <w:r>
        <w:rPr>
          <w:rFonts w:cs="B Zar" w:hint="cs"/>
          <w:sz w:val="26"/>
          <w:szCs w:val="26"/>
          <w:rtl/>
          <w:lang w:bidi="fa-IR"/>
        </w:rPr>
        <w:t xml:space="preserve">توجه انتخابی </w:t>
      </w:r>
      <w:r w:rsidRPr="00910DE8">
        <w:rPr>
          <w:rFonts w:cs="B Zar" w:hint="cs"/>
          <w:sz w:val="26"/>
          <w:szCs w:val="26"/>
          <w:rtl/>
          <w:lang w:bidi="fa-IR"/>
        </w:rPr>
        <w:t>در نوجوانان مصرف</w:t>
      </w:r>
      <w:r w:rsidRPr="00910DE8">
        <w:rPr>
          <w:rFonts w:cs="B Zar"/>
          <w:sz w:val="26"/>
          <w:szCs w:val="26"/>
          <w:rtl/>
          <w:lang w:bidi="fa-IR"/>
        </w:rPr>
        <w:softHyphen/>
      </w:r>
      <w:r w:rsidRPr="00910DE8">
        <w:rPr>
          <w:rFonts w:cs="B Zar" w:hint="cs"/>
          <w:sz w:val="26"/>
          <w:szCs w:val="26"/>
          <w:rtl/>
          <w:lang w:bidi="fa-IR"/>
        </w:rPr>
        <w:t>کننده کانابیس با افراد سالم می</w:t>
      </w:r>
      <w:r w:rsidRPr="00910DE8">
        <w:rPr>
          <w:rFonts w:cs="B Zar"/>
          <w:sz w:val="26"/>
          <w:szCs w:val="26"/>
          <w:rtl/>
          <w:lang w:bidi="fa-IR"/>
        </w:rPr>
        <w:softHyphen/>
      </w:r>
      <w:r w:rsidRPr="00910DE8">
        <w:rPr>
          <w:rFonts w:cs="B Zar" w:hint="cs"/>
          <w:sz w:val="26"/>
          <w:szCs w:val="26"/>
          <w:rtl/>
          <w:lang w:bidi="fa-IR"/>
        </w:rPr>
        <w:t xml:space="preserve">توان گفت </w:t>
      </w:r>
      <w:r w:rsidR="00012A83" w:rsidRPr="00434696">
        <w:rPr>
          <w:rFonts w:cs="B Zar"/>
          <w:sz w:val="26"/>
          <w:szCs w:val="26"/>
          <w:highlight w:val="green"/>
          <w:rtl/>
        </w:rPr>
        <w:t>توجه انتخابی، که به توانایی تمرکز بر اطلاعات مرتبط و نادیده گرفتن اطلاعات نامربوط اشاره دارد، نیز در نوجوانان مصرف‌کننده کانابیس دچار اختلال می‌شود</w:t>
      </w:r>
      <w:r w:rsidR="00454EB5">
        <w:rPr>
          <w:rFonts w:cs="B Zar" w:hint="cs"/>
          <w:sz w:val="26"/>
          <w:szCs w:val="26"/>
          <w:rtl/>
        </w:rPr>
        <w:t xml:space="preserve"> (لیسداهل و همکاران، 2023)</w:t>
      </w:r>
      <w:r>
        <w:rPr>
          <w:rFonts w:cs="B Zar" w:hint="cs"/>
          <w:sz w:val="26"/>
          <w:szCs w:val="26"/>
          <w:rtl/>
          <w:lang w:bidi="fa-IR"/>
        </w:rPr>
        <w:t>.</w:t>
      </w:r>
      <w:r w:rsidR="00012A83" w:rsidRPr="00012A83">
        <w:rPr>
          <w:rFonts w:cs="B Zar" w:hint="cs"/>
          <w:sz w:val="26"/>
          <w:szCs w:val="26"/>
          <w:rtl/>
          <w:lang w:bidi="fa-IR"/>
        </w:rPr>
        <w:t xml:space="preserve"> </w:t>
      </w:r>
      <w:r w:rsidR="00012A83" w:rsidRPr="00012A83">
        <w:rPr>
          <w:rFonts w:cs="B Zar"/>
          <w:sz w:val="26"/>
          <w:szCs w:val="26"/>
          <w:rtl/>
        </w:rPr>
        <w:t xml:space="preserve">یکی از دلایل اصلی این تفاوت‌ها، تأثیر </w:t>
      </w:r>
      <w:r w:rsidR="00012A83" w:rsidRPr="00434696">
        <w:rPr>
          <w:rFonts w:cs="B Zar"/>
          <w:sz w:val="26"/>
          <w:szCs w:val="26"/>
          <w:highlight w:val="green"/>
          <w:rtl/>
        </w:rPr>
        <w:t>کانابیس بر سیستم اندوکانابینوئید مغز است. این سیستم نقش مهمی در تنظیم فرآیندها</w:t>
      </w:r>
      <w:r w:rsidRPr="00434696">
        <w:rPr>
          <w:rFonts w:cs="B Zar"/>
          <w:sz w:val="26"/>
          <w:szCs w:val="26"/>
          <w:highlight w:val="green"/>
          <w:rtl/>
        </w:rPr>
        <w:t>ی شناختی، از جمله حافظه و توجه</w:t>
      </w:r>
      <w:r w:rsidRPr="00434696">
        <w:rPr>
          <w:rFonts w:cs="B Zar" w:hint="cs"/>
          <w:sz w:val="26"/>
          <w:szCs w:val="26"/>
          <w:highlight w:val="green"/>
          <w:rtl/>
        </w:rPr>
        <w:t xml:space="preserve"> </w:t>
      </w:r>
      <w:r w:rsidR="00012A83" w:rsidRPr="00434696">
        <w:rPr>
          <w:rFonts w:cs="B Zar"/>
          <w:sz w:val="26"/>
          <w:szCs w:val="26"/>
          <w:highlight w:val="green"/>
          <w:rtl/>
        </w:rPr>
        <w:t>دارد</w:t>
      </w:r>
      <w:r w:rsidRPr="00434696">
        <w:rPr>
          <w:rFonts w:cs="B Zar" w:hint="cs"/>
          <w:sz w:val="26"/>
          <w:szCs w:val="26"/>
          <w:highlight w:val="green"/>
          <w:rtl/>
        </w:rPr>
        <w:t xml:space="preserve"> و بنابراین </w:t>
      </w:r>
      <w:r w:rsidR="00012A83" w:rsidRPr="00434696">
        <w:rPr>
          <w:rFonts w:cs="B Zar"/>
          <w:sz w:val="26"/>
          <w:szCs w:val="26"/>
          <w:highlight w:val="green"/>
          <w:rtl/>
        </w:rPr>
        <w:t>مصرف مزمن کانابیس می‌تواند منجر به تغییرات ساختاری و عملکردی در این سیستم شود</w:t>
      </w:r>
      <w:r>
        <w:rPr>
          <w:rFonts w:cs="B Zar" w:hint="cs"/>
          <w:sz w:val="26"/>
          <w:szCs w:val="26"/>
          <w:rtl/>
          <w:lang w:bidi="fa-IR"/>
        </w:rPr>
        <w:t xml:space="preserve"> (</w:t>
      </w:r>
      <w:r w:rsidR="00454EB5">
        <w:rPr>
          <w:rFonts w:cs="B Zar" w:hint="cs"/>
          <w:sz w:val="26"/>
          <w:szCs w:val="26"/>
          <w:rtl/>
          <w:lang w:bidi="fa-IR"/>
        </w:rPr>
        <w:t>حسن</w:t>
      </w:r>
      <w:r w:rsidR="00454EB5">
        <w:rPr>
          <w:rFonts w:cs="B Zar"/>
          <w:sz w:val="26"/>
          <w:szCs w:val="26"/>
          <w:rtl/>
          <w:lang w:bidi="fa-IR"/>
        </w:rPr>
        <w:softHyphen/>
      </w:r>
      <w:r w:rsidR="00454EB5">
        <w:rPr>
          <w:rFonts w:cs="B Zar" w:hint="cs"/>
          <w:sz w:val="26"/>
          <w:szCs w:val="26"/>
          <w:rtl/>
          <w:lang w:bidi="fa-IR"/>
        </w:rPr>
        <w:t>شاهی و پولادی، 1400</w:t>
      </w:r>
      <w:r>
        <w:rPr>
          <w:rFonts w:cs="B Zar" w:hint="cs"/>
          <w:sz w:val="26"/>
          <w:szCs w:val="26"/>
          <w:rtl/>
          <w:lang w:bidi="fa-IR"/>
        </w:rPr>
        <w:t>).</w:t>
      </w:r>
      <w:r w:rsidR="00454EB5">
        <w:rPr>
          <w:rFonts w:cs="B Zar" w:hint="cs"/>
          <w:sz w:val="26"/>
          <w:szCs w:val="26"/>
          <w:rtl/>
          <w:lang w:bidi="fa-IR"/>
        </w:rPr>
        <w:t xml:space="preserve"> </w:t>
      </w:r>
      <w:r w:rsidR="00454EB5" w:rsidRPr="005C36C1">
        <w:rPr>
          <w:rFonts w:cs="B Zar"/>
          <w:sz w:val="26"/>
          <w:szCs w:val="26"/>
          <w:rtl/>
        </w:rPr>
        <w:t>مطالعات نشان داده</w:t>
      </w:r>
      <w:r w:rsidR="00454EB5" w:rsidRPr="005C36C1">
        <w:rPr>
          <w:rFonts w:cs="B Zar" w:hint="cs"/>
          <w:sz w:val="26"/>
          <w:szCs w:val="26"/>
          <w:rtl/>
        </w:rPr>
        <w:t>‌</w:t>
      </w:r>
      <w:r w:rsidR="00454EB5" w:rsidRPr="005C36C1">
        <w:rPr>
          <w:rFonts w:cs="B Zar"/>
          <w:sz w:val="26"/>
          <w:szCs w:val="26"/>
          <w:rtl/>
        </w:rPr>
        <w:t>اند که نوجوانان مصرف</w:t>
      </w:r>
      <w:r w:rsidR="00454EB5" w:rsidRPr="005C36C1">
        <w:rPr>
          <w:rFonts w:cs="B Zar" w:hint="cs"/>
          <w:sz w:val="26"/>
          <w:szCs w:val="26"/>
          <w:rtl/>
        </w:rPr>
        <w:t xml:space="preserve"> </w:t>
      </w:r>
      <w:r w:rsidR="00454EB5" w:rsidRPr="005C36C1">
        <w:rPr>
          <w:rFonts w:cs="B Zar"/>
          <w:sz w:val="26"/>
          <w:szCs w:val="26"/>
          <w:rtl/>
        </w:rPr>
        <w:t>کننده کانابیس در تکالیف کنترل توجه عملکرد ضعیف</w:t>
      </w:r>
      <w:r w:rsidR="00454EB5" w:rsidRPr="005C36C1">
        <w:rPr>
          <w:rFonts w:cs="B Zar" w:hint="cs"/>
          <w:sz w:val="26"/>
          <w:szCs w:val="26"/>
          <w:rtl/>
        </w:rPr>
        <w:t>‌</w:t>
      </w:r>
      <w:r w:rsidR="00454EB5" w:rsidRPr="005C36C1">
        <w:rPr>
          <w:rFonts w:cs="B Zar"/>
          <w:sz w:val="26"/>
          <w:szCs w:val="26"/>
          <w:rtl/>
        </w:rPr>
        <w:t>تری نسبت به همسا</w:t>
      </w:r>
      <w:r w:rsidR="00454EB5" w:rsidRPr="005C36C1">
        <w:rPr>
          <w:rFonts w:cs="B Zar" w:hint="cs"/>
          <w:sz w:val="26"/>
          <w:szCs w:val="26"/>
          <w:rtl/>
        </w:rPr>
        <w:t>لا</w:t>
      </w:r>
      <w:r w:rsidR="00454EB5" w:rsidRPr="005C36C1">
        <w:rPr>
          <w:rFonts w:cs="B Zar"/>
          <w:sz w:val="26"/>
          <w:szCs w:val="26"/>
          <w:rtl/>
        </w:rPr>
        <w:t>ن غیرمصرف</w:t>
      </w:r>
      <w:r w:rsidR="00454EB5" w:rsidRPr="005C36C1">
        <w:rPr>
          <w:rFonts w:cs="B Zar" w:hint="cs"/>
          <w:sz w:val="26"/>
          <w:szCs w:val="26"/>
          <w:rtl/>
        </w:rPr>
        <w:t xml:space="preserve"> </w:t>
      </w:r>
      <w:r w:rsidR="00454EB5" w:rsidRPr="005C36C1">
        <w:rPr>
          <w:rFonts w:cs="B Zar"/>
          <w:sz w:val="26"/>
          <w:szCs w:val="26"/>
          <w:rtl/>
        </w:rPr>
        <w:t>کننده خود دارند</w:t>
      </w:r>
      <w:r w:rsidR="00454EB5" w:rsidRPr="005C36C1">
        <w:rPr>
          <w:rFonts w:cs="B Zar" w:hint="cs"/>
          <w:sz w:val="26"/>
          <w:szCs w:val="26"/>
          <w:rtl/>
        </w:rPr>
        <w:t xml:space="preserve"> (لیسداهل</w:t>
      </w:r>
      <w:r w:rsidR="00454EB5">
        <w:rPr>
          <w:rFonts w:cs="B Zar" w:hint="cs"/>
          <w:sz w:val="26"/>
          <w:szCs w:val="26"/>
          <w:rtl/>
        </w:rPr>
        <w:t xml:space="preserve"> </w:t>
      </w:r>
      <w:r w:rsidR="00454EB5" w:rsidRPr="005C36C1">
        <w:rPr>
          <w:rFonts w:cs="B Zar" w:hint="cs"/>
          <w:sz w:val="26"/>
          <w:szCs w:val="26"/>
          <w:rtl/>
        </w:rPr>
        <w:t>و</w:t>
      </w:r>
      <w:r w:rsidR="00454EB5">
        <w:rPr>
          <w:rFonts w:cs="B Zar" w:hint="cs"/>
          <w:sz w:val="26"/>
          <w:szCs w:val="26"/>
          <w:rtl/>
        </w:rPr>
        <w:t xml:space="preserve"> </w:t>
      </w:r>
      <w:r w:rsidR="00454EB5" w:rsidRPr="005C36C1">
        <w:rPr>
          <w:rFonts w:cs="B Zar" w:hint="cs"/>
          <w:sz w:val="26"/>
          <w:szCs w:val="26"/>
          <w:rtl/>
        </w:rPr>
        <w:t xml:space="preserve">همکاران، 2023). </w:t>
      </w:r>
      <w:r w:rsidR="005B2550">
        <w:rPr>
          <w:rFonts w:cs="B Zar" w:hint="cs"/>
          <w:sz w:val="26"/>
          <w:szCs w:val="26"/>
          <w:rtl/>
          <w:lang w:bidi="fa-IR"/>
        </w:rPr>
        <w:t>در مطالعه</w:t>
      </w:r>
      <w:r w:rsidR="005B2550">
        <w:rPr>
          <w:rFonts w:cs="B Zar"/>
          <w:sz w:val="26"/>
          <w:szCs w:val="26"/>
          <w:rtl/>
          <w:lang w:bidi="fa-IR"/>
        </w:rPr>
        <w:softHyphen/>
      </w:r>
      <w:r w:rsidR="00454EB5">
        <w:rPr>
          <w:rFonts w:cs="B Zar"/>
          <w:sz w:val="26"/>
          <w:szCs w:val="26"/>
          <w:rtl/>
          <w:lang w:bidi="fa-IR"/>
        </w:rPr>
        <w:softHyphen/>
      </w:r>
      <w:r w:rsidR="00454EB5">
        <w:rPr>
          <w:rFonts w:cs="B Zar" w:hint="cs"/>
          <w:sz w:val="26"/>
          <w:szCs w:val="26"/>
          <w:rtl/>
          <w:lang w:bidi="fa-IR"/>
        </w:rPr>
        <w:t>ی دیگری</w:t>
      </w:r>
      <w:r w:rsidR="005B2550">
        <w:rPr>
          <w:rFonts w:cs="B Zar" w:hint="cs"/>
          <w:sz w:val="26"/>
          <w:szCs w:val="26"/>
          <w:rtl/>
          <w:lang w:bidi="fa-IR"/>
        </w:rPr>
        <w:t xml:space="preserve"> کوهن</w:t>
      </w:r>
      <w:r w:rsidR="00C92059">
        <w:rPr>
          <w:rStyle w:val="FootnoteReference"/>
          <w:rFonts w:cs="B Zar"/>
          <w:sz w:val="26"/>
          <w:szCs w:val="26"/>
          <w:rtl/>
          <w:lang w:bidi="fa-IR"/>
        </w:rPr>
        <w:footnoteReference w:id="26"/>
      </w:r>
      <w:r w:rsidR="005B2550">
        <w:rPr>
          <w:rFonts w:cs="B Zar" w:hint="cs"/>
          <w:sz w:val="26"/>
          <w:szCs w:val="26"/>
          <w:rtl/>
          <w:lang w:bidi="fa-IR"/>
        </w:rPr>
        <w:t xml:space="preserve"> و همکاران (2020) نقص و کاهش فرایندهای حافظه، یادگیری کلامی، کنترل پاسخ، تمرکز، انواع توجه و یادآوری را در بیماران مصرف</w:t>
      </w:r>
      <w:r w:rsidR="005B2550">
        <w:rPr>
          <w:rFonts w:cs="B Zar"/>
          <w:sz w:val="26"/>
          <w:szCs w:val="26"/>
          <w:rtl/>
          <w:lang w:bidi="fa-IR"/>
        </w:rPr>
        <w:softHyphen/>
      </w:r>
      <w:r w:rsidR="005B2550">
        <w:rPr>
          <w:rFonts w:cs="B Zar" w:hint="cs"/>
          <w:sz w:val="26"/>
          <w:szCs w:val="26"/>
          <w:rtl/>
          <w:lang w:bidi="fa-IR"/>
        </w:rPr>
        <w:t>کننده کانابیس گزارش کرده</w:t>
      </w:r>
      <w:r w:rsidR="005B2550">
        <w:rPr>
          <w:rFonts w:cs="B Zar"/>
          <w:sz w:val="26"/>
          <w:szCs w:val="26"/>
          <w:rtl/>
          <w:lang w:bidi="fa-IR"/>
        </w:rPr>
        <w:softHyphen/>
      </w:r>
      <w:r w:rsidR="005B2550">
        <w:rPr>
          <w:rFonts w:cs="B Zar" w:hint="cs"/>
          <w:sz w:val="26"/>
          <w:szCs w:val="26"/>
          <w:rtl/>
          <w:lang w:bidi="fa-IR"/>
        </w:rPr>
        <w:t xml:space="preserve">اند. </w:t>
      </w:r>
      <w:r w:rsidR="00C92059">
        <w:rPr>
          <w:rFonts w:cs="B Zar" w:hint="cs"/>
          <w:sz w:val="26"/>
          <w:szCs w:val="26"/>
          <w:rtl/>
          <w:lang w:bidi="fa-IR"/>
        </w:rPr>
        <w:t>همگام با این بررسی</w:t>
      </w:r>
      <w:r w:rsidR="00C92059">
        <w:rPr>
          <w:rFonts w:cs="B Zar"/>
          <w:sz w:val="26"/>
          <w:szCs w:val="26"/>
          <w:rtl/>
          <w:lang w:bidi="fa-IR"/>
        </w:rPr>
        <w:softHyphen/>
      </w:r>
      <w:r w:rsidR="00C92059">
        <w:rPr>
          <w:rFonts w:cs="B Zar" w:hint="cs"/>
          <w:sz w:val="26"/>
          <w:szCs w:val="26"/>
          <w:rtl/>
          <w:lang w:bidi="fa-IR"/>
        </w:rPr>
        <w:t xml:space="preserve"> ماینارد</w:t>
      </w:r>
      <w:r w:rsidR="00C92059">
        <w:rPr>
          <w:rStyle w:val="FootnoteReference"/>
          <w:rFonts w:cs="B Zar"/>
          <w:sz w:val="26"/>
          <w:szCs w:val="26"/>
          <w:rtl/>
          <w:lang w:bidi="fa-IR"/>
        </w:rPr>
        <w:footnoteReference w:id="27"/>
      </w:r>
      <w:r w:rsidR="00C92059">
        <w:rPr>
          <w:rFonts w:cs="B Zar" w:hint="cs"/>
          <w:sz w:val="26"/>
          <w:szCs w:val="26"/>
          <w:rtl/>
          <w:lang w:bidi="fa-IR"/>
        </w:rPr>
        <w:t xml:space="preserve"> (2021) نیز به این نتیجه رسید که بعد از کنترل سن، جنس، تحصی</w:t>
      </w:r>
      <w:r w:rsidR="00454EB5">
        <w:rPr>
          <w:rFonts w:cs="B Zar" w:hint="cs"/>
          <w:sz w:val="26"/>
          <w:szCs w:val="26"/>
          <w:rtl/>
          <w:lang w:bidi="fa-IR"/>
        </w:rPr>
        <w:t>لات و نژ</w:t>
      </w:r>
      <w:r w:rsidR="00C92059">
        <w:rPr>
          <w:rFonts w:cs="B Zar" w:hint="cs"/>
          <w:sz w:val="26"/>
          <w:szCs w:val="26"/>
          <w:rtl/>
          <w:lang w:bidi="fa-IR"/>
        </w:rPr>
        <w:t>اد، مصرف</w:t>
      </w:r>
      <w:r w:rsidR="00C92059">
        <w:rPr>
          <w:rFonts w:cs="B Zar"/>
          <w:sz w:val="26"/>
          <w:szCs w:val="26"/>
          <w:rtl/>
          <w:lang w:bidi="fa-IR"/>
        </w:rPr>
        <w:softHyphen/>
      </w:r>
      <w:r w:rsidR="00C92059">
        <w:rPr>
          <w:rFonts w:cs="B Zar" w:hint="cs"/>
          <w:sz w:val="26"/>
          <w:szCs w:val="26"/>
          <w:rtl/>
          <w:lang w:bidi="fa-IR"/>
        </w:rPr>
        <w:t>کنندگان کانابیس، در انواع حافظه و اقسام توجه نسبت به افراد بهنجار عملکرد ضعیف</w:t>
      </w:r>
      <w:r w:rsidR="00C92059">
        <w:rPr>
          <w:rFonts w:cs="B Zar"/>
          <w:sz w:val="26"/>
          <w:szCs w:val="26"/>
          <w:rtl/>
          <w:lang w:bidi="fa-IR"/>
        </w:rPr>
        <w:softHyphen/>
      </w:r>
      <w:r w:rsidR="00C92059">
        <w:rPr>
          <w:rFonts w:cs="B Zar" w:hint="cs"/>
          <w:sz w:val="26"/>
          <w:szCs w:val="26"/>
          <w:rtl/>
          <w:lang w:bidi="fa-IR"/>
        </w:rPr>
        <w:t>تری داشتند.</w:t>
      </w:r>
    </w:p>
    <w:p w14:paraId="61CD3605" w14:textId="77777777" w:rsidR="00E51CC0" w:rsidRDefault="00012A83" w:rsidP="00662B61">
      <w:pPr>
        <w:bidi/>
        <w:spacing w:after="0" w:line="276" w:lineRule="auto"/>
        <w:ind w:firstLine="238"/>
        <w:jc w:val="both"/>
        <w:rPr>
          <w:rFonts w:cs="B Zar"/>
          <w:sz w:val="26"/>
          <w:szCs w:val="26"/>
          <w:rtl/>
          <w:lang w:bidi="fa-IR"/>
        </w:rPr>
      </w:pPr>
      <w:r w:rsidRPr="00012A83">
        <w:rPr>
          <w:rFonts w:cs="B Zar"/>
          <w:sz w:val="26"/>
          <w:szCs w:val="26"/>
          <w:rtl/>
        </w:rPr>
        <w:t>در مجموع، شواهد قوی وجود دارد که نشان می‌دهد مصرف کانابیس در دوران نوجوانی می‌تواند تأثیرات منفی قابل توجهی بر کنش‌های اجرایی، حافظه فعال و توجه انتخابی</w:t>
      </w:r>
      <w:r w:rsidR="00541EDB">
        <w:rPr>
          <w:rFonts w:cs="B Zar" w:hint="cs"/>
          <w:sz w:val="26"/>
          <w:szCs w:val="26"/>
          <w:rtl/>
          <w:lang w:bidi="fa-IR"/>
        </w:rPr>
        <w:t xml:space="preserve"> آن</w:t>
      </w:r>
      <w:r w:rsidR="00541EDB">
        <w:rPr>
          <w:rFonts w:cs="B Zar"/>
          <w:sz w:val="26"/>
          <w:szCs w:val="26"/>
          <w:rtl/>
          <w:lang w:bidi="fa-IR"/>
        </w:rPr>
        <w:softHyphen/>
      </w:r>
      <w:r w:rsidR="00541EDB">
        <w:rPr>
          <w:rFonts w:cs="B Zar" w:hint="cs"/>
          <w:sz w:val="26"/>
          <w:szCs w:val="26"/>
          <w:rtl/>
          <w:lang w:bidi="fa-IR"/>
        </w:rPr>
        <w:t>ها</w:t>
      </w:r>
      <w:r w:rsidRPr="00012A83">
        <w:rPr>
          <w:rFonts w:cs="B Zar"/>
          <w:sz w:val="26"/>
          <w:szCs w:val="26"/>
          <w:rtl/>
        </w:rPr>
        <w:t xml:space="preserve"> داشته باشد. این تأثیرات می‌توانند طولانی مدت بوده و عملکرد تحصیلی، اجتماعی و شغلی فرد را تحت تأثیر قرار دهند. بنابراین، آگاهی‌رسانی در مورد خطرات مصرف کانابیس در دوران نوجوانی و اتخاذ سیاست‌های پیشگیرانه مناسب از اهمیت بالایی برخوردار است</w:t>
      </w:r>
      <w:r w:rsidR="00662B61">
        <w:rPr>
          <w:rFonts w:cs="B Zar"/>
          <w:sz w:val="26"/>
          <w:szCs w:val="26"/>
          <w:lang w:bidi="fa-IR"/>
        </w:rPr>
        <w:t>.</w:t>
      </w:r>
    </w:p>
    <w:p w14:paraId="189E3782" w14:textId="77777777" w:rsidR="00662B61" w:rsidRDefault="00662B61" w:rsidP="00662B61">
      <w:pPr>
        <w:bidi/>
        <w:spacing w:after="0" w:line="276" w:lineRule="auto"/>
        <w:ind w:firstLine="238"/>
        <w:jc w:val="both"/>
        <w:rPr>
          <w:rFonts w:cs="B Zar"/>
          <w:sz w:val="26"/>
          <w:szCs w:val="26"/>
          <w:rtl/>
          <w:lang w:bidi="fa-IR"/>
        </w:rPr>
      </w:pPr>
      <w:r>
        <w:rPr>
          <w:rFonts w:cs="B Zar" w:hint="cs"/>
          <w:sz w:val="26"/>
          <w:szCs w:val="26"/>
          <w:rtl/>
          <w:lang w:bidi="fa-IR"/>
        </w:rPr>
        <w:lastRenderedPageBreak/>
        <w:t>پژوهش حاضر نیز همانند سایر پژوهش</w:t>
      </w:r>
      <w:r>
        <w:rPr>
          <w:rFonts w:cs="B Zar"/>
          <w:sz w:val="26"/>
          <w:szCs w:val="26"/>
          <w:rtl/>
          <w:lang w:bidi="fa-IR"/>
        </w:rPr>
        <w:softHyphen/>
      </w:r>
      <w:r>
        <w:rPr>
          <w:rFonts w:cs="B Zar" w:hint="cs"/>
          <w:sz w:val="26"/>
          <w:szCs w:val="26"/>
          <w:rtl/>
          <w:lang w:bidi="fa-IR"/>
        </w:rPr>
        <w:t>ها دارای محدویت</w:t>
      </w:r>
      <w:r>
        <w:rPr>
          <w:rFonts w:cs="B Zar"/>
          <w:sz w:val="26"/>
          <w:szCs w:val="26"/>
          <w:rtl/>
          <w:lang w:bidi="fa-IR"/>
        </w:rPr>
        <w:softHyphen/>
      </w:r>
      <w:r>
        <w:rPr>
          <w:rFonts w:cs="B Zar" w:hint="cs"/>
          <w:sz w:val="26"/>
          <w:szCs w:val="26"/>
          <w:rtl/>
          <w:lang w:bidi="fa-IR"/>
        </w:rPr>
        <w:t>هایی می</w:t>
      </w:r>
      <w:r>
        <w:rPr>
          <w:rFonts w:cs="B Zar"/>
          <w:sz w:val="26"/>
          <w:szCs w:val="26"/>
          <w:rtl/>
          <w:lang w:bidi="fa-IR"/>
        </w:rPr>
        <w:softHyphen/>
      </w:r>
      <w:r>
        <w:rPr>
          <w:rFonts w:cs="B Zar" w:hint="cs"/>
          <w:sz w:val="26"/>
          <w:szCs w:val="26"/>
          <w:rtl/>
          <w:lang w:bidi="fa-IR"/>
        </w:rPr>
        <w:t>باشد. نخست آن</w:t>
      </w:r>
      <w:r>
        <w:rPr>
          <w:rFonts w:cs="B Zar"/>
          <w:sz w:val="26"/>
          <w:szCs w:val="26"/>
          <w:rtl/>
          <w:lang w:bidi="fa-IR"/>
        </w:rPr>
        <w:softHyphen/>
      </w:r>
      <w:r>
        <w:rPr>
          <w:rFonts w:cs="B Zar" w:hint="cs"/>
          <w:sz w:val="26"/>
          <w:szCs w:val="26"/>
          <w:rtl/>
          <w:lang w:bidi="fa-IR"/>
        </w:rPr>
        <w:t xml:space="preserve">که </w:t>
      </w:r>
      <w:r w:rsidR="00E51CC0" w:rsidRPr="00E51CC0">
        <w:rPr>
          <w:rFonts w:cs="B Zar"/>
          <w:sz w:val="26"/>
          <w:szCs w:val="26"/>
          <w:rtl/>
        </w:rPr>
        <w:t>این پژوهش تن</w:t>
      </w:r>
      <w:r>
        <w:rPr>
          <w:rFonts w:cs="B Zar"/>
          <w:sz w:val="26"/>
          <w:szCs w:val="26"/>
          <w:rtl/>
        </w:rPr>
        <w:softHyphen/>
      </w:r>
      <w:r w:rsidR="00E51CC0" w:rsidRPr="00E51CC0">
        <w:rPr>
          <w:rFonts w:cs="B Zar"/>
          <w:sz w:val="26"/>
          <w:szCs w:val="26"/>
          <w:rtl/>
        </w:rPr>
        <w:t>ها در شهر کرمان انجام شده است، بنابراین ممکن است نتایج آن قابل تعمیم به سایر شهرها یا مناطق کشور نباشد</w:t>
      </w:r>
      <w:r w:rsidR="00E51CC0" w:rsidRPr="00E51CC0">
        <w:rPr>
          <w:rFonts w:cs="B Zar"/>
          <w:sz w:val="26"/>
          <w:szCs w:val="26"/>
          <w:lang w:bidi="fa-IR"/>
        </w:rPr>
        <w:t>.</w:t>
      </w:r>
      <w:r>
        <w:rPr>
          <w:rFonts w:cs="B Zar" w:hint="cs"/>
          <w:sz w:val="26"/>
          <w:szCs w:val="26"/>
          <w:rtl/>
          <w:lang w:bidi="fa-IR"/>
        </w:rPr>
        <w:t xml:space="preserve"> همچنین </w:t>
      </w:r>
      <w:r w:rsidR="00E51CC0" w:rsidRPr="00E51CC0">
        <w:rPr>
          <w:rFonts w:cs="B Zar"/>
          <w:sz w:val="26"/>
          <w:szCs w:val="26"/>
          <w:rtl/>
        </w:rPr>
        <w:t>جامعه آماری این پژوهش محدود به نوجوانان بوده است، که ممکن است نتایج را برای سایر گروه‌های سنی محدود کند</w:t>
      </w:r>
      <w:r>
        <w:rPr>
          <w:rFonts w:cs="B Zar"/>
          <w:sz w:val="26"/>
          <w:szCs w:val="26"/>
          <w:lang w:bidi="fa-IR"/>
        </w:rPr>
        <w:t>.</w:t>
      </w:r>
      <w:r>
        <w:rPr>
          <w:rFonts w:cs="B Zar" w:hint="cs"/>
          <w:sz w:val="26"/>
          <w:szCs w:val="26"/>
          <w:rtl/>
          <w:lang w:bidi="fa-IR"/>
        </w:rPr>
        <w:t xml:space="preserve"> </w:t>
      </w:r>
      <w:r>
        <w:rPr>
          <w:rFonts w:cs="B Zar" w:hint="cs"/>
          <w:sz w:val="26"/>
          <w:szCs w:val="26"/>
          <w:rtl/>
        </w:rPr>
        <w:t>از آنجا که نمونه</w:t>
      </w:r>
      <w:r>
        <w:rPr>
          <w:rFonts w:cs="B Zar"/>
          <w:sz w:val="26"/>
          <w:szCs w:val="26"/>
          <w:rtl/>
        </w:rPr>
        <w:softHyphen/>
      </w:r>
      <w:r>
        <w:rPr>
          <w:rFonts w:cs="B Zar" w:hint="cs"/>
          <w:sz w:val="26"/>
          <w:szCs w:val="26"/>
          <w:rtl/>
        </w:rPr>
        <w:t>گیری به</w:t>
      </w:r>
      <w:r>
        <w:rPr>
          <w:rFonts w:cs="B Zar"/>
          <w:sz w:val="26"/>
          <w:szCs w:val="26"/>
          <w:rtl/>
        </w:rPr>
        <w:softHyphen/>
      </w:r>
      <w:r>
        <w:rPr>
          <w:rFonts w:cs="B Zar" w:hint="cs"/>
          <w:sz w:val="26"/>
          <w:szCs w:val="26"/>
          <w:rtl/>
        </w:rPr>
        <w:t xml:space="preserve">صورت دردسترس انتخاب شد، باید در تعمیم نتایج احتیاط شود. در نهایت نیز </w:t>
      </w:r>
      <w:r w:rsidR="00E51CC0" w:rsidRPr="00E51CC0">
        <w:rPr>
          <w:rFonts w:cs="B Zar"/>
          <w:sz w:val="26"/>
          <w:szCs w:val="26"/>
          <w:rtl/>
        </w:rPr>
        <w:t>ممکن است اطلاعات دقیقی در مورد میزان و مدت مصرف کانابیس در دسترس نباشد، که می‌تواند بر تفسیر نتایج تأثیر بگذارد</w:t>
      </w:r>
      <w:r w:rsidR="00E51CC0" w:rsidRPr="00E51CC0">
        <w:rPr>
          <w:rFonts w:cs="B Zar"/>
          <w:sz w:val="26"/>
          <w:szCs w:val="26"/>
          <w:lang w:bidi="fa-IR"/>
        </w:rPr>
        <w:t>.</w:t>
      </w:r>
    </w:p>
    <w:p w14:paraId="5DA2A844" w14:textId="56AB7540" w:rsidR="00BB62BE" w:rsidRPr="007F3B08" w:rsidRDefault="00662B61" w:rsidP="00932EC0">
      <w:pPr>
        <w:bidi/>
        <w:spacing w:after="0" w:line="276" w:lineRule="auto"/>
        <w:ind w:firstLine="238"/>
        <w:jc w:val="both"/>
        <w:rPr>
          <w:rFonts w:cs="B Zar"/>
          <w:sz w:val="26"/>
          <w:szCs w:val="26"/>
          <w:rtl/>
        </w:rPr>
      </w:pPr>
      <w:r>
        <w:rPr>
          <w:rFonts w:cs="B Zar" w:hint="cs"/>
          <w:sz w:val="26"/>
          <w:szCs w:val="26"/>
          <w:rtl/>
          <w:lang w:bidi="fa-IR"/>
        </w:rPr>
        <w:t xml:space="preserve">بنابراین </w:t>
      </w:r>
      <w:r w:rsidR="00E51CC0" w:rsidRPr="00E51CC0">
        <w:rPr>
          <w:rFonts w:cs="B Zar"/>
          <w:sz w:val="26"/>
          <w:szCs w:val="26"/>
          <w:rtl/>
        </w:rPr>
        <w:t xml:space="preserve">پیشنهاد می‌شود مطالعات طولی برای بررسی تأثیرات بلندمدت مصرف کانابیس بر </w:t>
      </w:r>
      <w:r>
        <w:rPr>
          <w:rFonts w:cs="B Zar" w:hint="cs"/>
          <w:sz w:val="26"/>
          <w:szCs w:val="26"/>
          <w:rtl/>
        </w:rPr>
        <w:t>ابعاد روانشناختی</w:t>
      </w:r>
      <w:r w:rsidR="00E51CC0" w:rsidRPr="00E51CC0">
        <w:rPr>
          <w:rFonts w:cs="B Zar"/>
          <w:sz w:val="26"/>
          <w:szCs w:val="26"/>
          <w:rtl/>
        </w:rPr>
        <w:t xml:space="preserve"> نوجوانان انجام شود</w:t>
      </w:r>
      <w:r w:rsidR="00E51CC0" w:rsidRPr="00E51CC0">
        <w:rPr>
          <w:rFonts w:cs="B Zar"/>
          <w:sz w:val="26"/>
          <w:szCs w:val="26"/>
          <w:lang w:bidi="fa-IR"/>
        </w:rPr>
        <w:t>.</w:t>
      </w:r>
      <w:r>
        <w:rPr>
          <w:rFonts w:cs="B Zar" w:hint="cs"/>
          <w:sz w:val="26"/>
          <w:szCs w:val="26"/>
          <w:rtl/>
        </w:rPr>
        <w:t xml:space="preserve"> هچمنین در </w:t>
      </w:r>
      <w:r w:rsidR="00E51CC0" w:rsidRPr="00E51CC0">
        <w:rPr>
          <w:rFonts w:cs="B Zar"/>
          <w:sz w:val="26"/>
          <w:szCs w:val="26"/>
          <w:rtl/>
        </w:rPr>
        <w:t>پ</w:t>
      </w:r>
      <w:r>
        <w:rPr>
          <w:rFonts w:cs="B Zar"/>
          <w:sz w:val="26"/>
          <w:szCs w:val="26"/>
          <w:rtl/>
        </w:rPr>
        <w:t>ژوهش‌های آینده می‌توان</w:t>
      </w:r>
      <w:r w:rsidR="00E51CC0" w:rsidRPr="00E51CC0">
        <w:rPr>
          <w:rFonts w:cs="B Zar"/>
          <w:sz w:val="26"/>
          <w:szCs w:val="26"/>
          <w:rtl/>
        </w:rPr>
        <w:t xml:space="preserve"> جامعه آماری را به سایر شهرها و مناطق کشور گسترش دهند تا نتایج قابل تعمیم‌تری به دست آید</w:t>
      </w:r>
      <w:r w:rsidR="00E51CC0" w:rsidRPr="00E51CC0">
        <w:rPr>
          <w:rFonts w:cs="B Zar"/>
          <w:sz w:val="26"/>
          <w:szCs w:val="26"/>
          <w:lang w:bidi="fa-IR"/>
        </w:rPr>
        <w:t>.</w:t>
      </w:r>
      <w:r>
        <w:rPr>
          <w:rFonts w:cs="B Zar" w:hint="cs"/>
          <w:sz w:val="26"/>
          <w:szCs w:val="26"/>
          <w:rtl/>
        </w:rPr>
        <w:t xml:space="preserve"> </w:t>
      </w:r>
      <w:r w:rsidR="00E51CC0" w:rsidRPr="00E51CC0">
        <w:rPr>
          <w:rFonts w:cs="B Zar"/>
          <w:sz w:val="26"/>
          <w:szCs w:val="26"/>
          <w:rtl/>
        </w:rPr>
        <w:t>پیشنهاد می‌شود تأثیر متغیرهای می</w:t>
      </w:r>
      <w:r>
        <w:rPr>
          <w:rFonts w:cs="B Zar"/>
          <w:sz w:val="26"/>
          <w:szCs w:val="26"/>
          <w:rtl/>
        </w:rPr>
        <w:t>انجی مانند ژنتیک، محیط خانوادگی</w:t>
      </w:r>
      <w:r w:rsidR="00E51CC0" w:rsidRPr="00E51CC0">
        <w:rPr>
          <w:rFonts w:cs="B Zar"/>
          <w:sz w:val="26"/>
          <w:szCs w:val="26"/>
          <w:rtl/>
        </w:rPr>
        <w:t xml:space="preserve"> و عوامل استرس‌زا بر رابطه بین مصرف کانا</w:t>
      </w:r>
      <w:r>
        <w:rPr>
          <w:rFonts w:cs="B Zar"/>
          <w:sz w:val="26"/>
          <w:szCs w:val="26"/>
          <w:rtl/>
        </w:rPr>
        <w:t>بیس و عملکردهای شناختی بررسی شو</w:t>
      </w:r>
      <w:r>
        <w:rPr>
          <w:rFonts w:cs="B Zar" w:hint="cs"/>
          <w:sz w:val="26"/>
          <w:szCs w:val="26"/>
          <w:rtl/>
        </w:rPr>
        <w:t>د. در نهایت نیز پیشنهاد می</w:t>
      </w:r>
      <w:r>
        <w:rPr>
          <w:rFonts w:cs="B Zar"/>
          <w:sz w:val="26"/>
          <w:szCs w:val="26"/>
          <w:rtl/>
        </w:rPr>
        <w:softHyphen/>
      </w:r>
      <w:r>
        <w:rPr>
          <w:rFonts w:cs="B Zar" w:hint="cs"/>
          <w:sz w:val="26"/>
          <w:szCs w:val="26"/>
          <w:rtl/>
        </w:rPr>
        <w:t xml:space="preserve">شود </w:t>
      </w:r>
      <w:r w:rsidR="00E51CC0" w:rsidRPr="00662B61">
        <w:rPr>
          <w:rFonts w:cs="B Zar"/>
          <w:sz w:val="26"/>
          <w:szCs w:val="26"/>
          <w:rtl/>
        </w:rPr>
        <w:t xml:space="preserve">پژوهش‌هایی برای بررسی امکان بهبود عملکردهای شناختی </w:t>
      </w:r>
      <w:r>
        <w:rPr>
          <w:rFonts w:cs="B Zar" w:hint="cs"/>
          <w:sz w:val="26"/>
          <w:szCs w:val="26"/>
          <w:rtl/>
        </w:rPr>
        <w:t xml:space="preserve">از طریق مداخلات روانشناختی </w:t>
      </w:r>
      <w:r w:rsidR="00E51CC0" w:rsidRPr="00662B61">
        <w:rPr>
          <w:rFonts w:cs="B Zar"/>
          <w:sz w:val="26"/>
          <w:szCs w:val="26"/>
          <w:rtl/>
        </w:rPr>
        <w:t xml:space="preserve">پس از ترک مصرف کانابیس </w:t>
      </w:r>
      <w:r>
        <w:rPr>
          <w:rFonts w:cs="B Zar" w:hint="cs"/>
          <w:sz w:val="26"/>
          <w:szCs w:val="26"/>
          <w:rtl/>
        </w:rPr>
        <w:t xml:space="preserve">تنظیم </w:t>
      </w:r>
      <w:r w:rsidR="00F44324">
        <w:rPr>
          <w:rFonts w:cs="B Zar" w:hint="cs"/>
          <w:sz w:val="26"/>
          <w:szCs w:val="26"/>
          <w:rtl/>
        </w:rPr>
        <w:t xml:space="preserve">شود. </w:t>
      </w:r>
      <w:r>
        <w:rPr>
          <w:rFonts w:cs="B Zar" w:hint="cs"/>
          <w:sz w:val="26"/>
          <w:szCs w:val="26"/>
          <w:rtl/>
        </w:rPr>
        <w:t>همچنین پیشنهاد می</w:t>
      </w:r>
      <w:r>
        <w:rPr>
          <w:rFonts w:cs="B Zar"/>
          <w:sz w:val="26"/>
          <w:szCs w:val="26"/>
          <w:rtl/>
        </w:rPr>
        <w:softHyphen/>
      </w:r>
      <w:r>
        <w:rPr>
          <w:rFonts w:cs="B Zar" w:hint="cs"/>
          <w:sz w:val="26"/>
          <w:szCs w:val="26"/>
          <w:rtl/>
        </w:rPr>
        <w:t xml:space="preserve">شود </w:t>
      </w:r>
      <w:r w:rsidR="00E51CC0" w:rsidRPr="00E51CC0">
        <w:rPr>
          <w:rFonts w:cs="B Zar"/>
          <w:sz w:val="26"/>
          <w:szCs w:val="26"/>
          <w:rtl/>
        </w:rPr>
        <w:t>برنامه‌های پیشگیرانه مؤثری برای آگاه‌سازی نوجوانان و خانواده‌ها</w:t>
      </w:r>
      <w:r w:rsidR="00F44324">
        <w:rPr>
          <w:rFonts w:cs="B Zar" w:hint="cs"/>
          <w:sz w:val="26"/>
          <w:szCs w:val="26"/>
          <w:rtl/>
        </w:rPr>
        <w:t xml:space="preserve"> در مراکز آموزشی، بهداشتی و درمانی</w:t>
      </w:r>
      <w:r w:rsidR="00E51CC0" w:rsidRPr="00E51CC0">
        <w:rPr>
          <w:rFonts w:cs="B Zar"/>
          <w:sz w:val="26"/>
          <w:szCs w:val="26"/>
          <w:rtl/>
        </w:rPr>
        <w:t xml:space="preserve"> در مورد تأثیرات منفی مصرف کانابیس بر عملکردهای شناختی تدوین و اجرا شود</w:t>
      </w:r>
      <w:r w:rsidR="00F44324">
        <w:rPr>
          <w:rFonts w:cs="B Zar" w:hint="cs"/>
          <w:sz w:val="26"/>
          <w:szCs w:val="26"/>
          <w:rtl/>
        </w:rPr>
        <w:t xml:space="preserve"> و در نتیجه به</w:t>
      </w:r>
      <w:r w:rsidR="00F44324">
        <w:rPr>
          <w:rFonts w:cs="B Zar"/>
          <w:sz w:val="26"/>
          <w:szCs w:val="26"/>
          <w:rtl/>
        </w:rPr>
        <w:softHyphen/>
      </w:r>
      <w:r w:rsidR="00F44324">
        <w:rPr>
          <w:rFonts w:cs="B Zar" w:hint="cs"/>
          <w:sz w:val="26"/>
          <w:szCs w:val="26"/>
          <w:rtl/>
        </w:rPr>
        <w:t>سوی بهبود سلامت روان نوجوانان گام برداشت.</w:t>
      </w:r>
    </w:p>
    <w:p w14:paraId="441E1577" w14:textId="77777777" w:rsidR="00900F84" w:rsidRDefault="00900F84" w:rsidP="00900F84">
      <w:pPr>
        <w:jc w:val="right"/>
        <w:rPr>
          <w:rFonts w:cs="B Zar"/>
          <w:b/>
          <w:bCs/>
          <w:sz w:val="28"/>
          <w:szCs w:val="28"/>
          <w:rtl/>
          <w:lang w:bidi="fa-IR"/>
        </w:rPr>
      </w:pPr>
      <w:r>
        <w:rPr>
          <w:rFonts w:cs="B Zar" w:hint="cs"/>
          <w:b/>
          <w:bCs/>
          <w:sz w:val="28"/>
          <w:szCs w:val="28"/>
          <w:rtl/>
          <w:lang w:bidi="fa-IR"/>
        </w:rPr>
        <w:t>منابع</w:t>
      </w:r>
    </w:p>
    <w:p w14:paraId="3D33BD25" w14:textId="63D44BBD" w:rsidR="007007DC" w:rsidRPr="007007DC" w:rsidRDefault="007007DC" w:rsidP="00793C17">
      <w:pPr>
        <w:bidi/>
        <w:spacing w:after="0" w:line="276" w:lineRule="auto"/>
        <w:ind w:left="288" w:hanging="288"/>
        <w:jc w:val="lowKashida"/>
        <w:rPr>
          <w:rFonts w:ascii="Times New Roman" w:eastAsia="Times New Roman" w:hAnsi="Times New Roman" w:cs="Times New Roman"/>
          <w:rtl/>
        </w:rPr>
      </w:pPr>
      <w:r>
        <w:rPr>
          <w:rFonts w:ascii="Times New Roman" w:eastAsia="Times New Roman" w:hAnsi="Times New Roman" w:cs="B Lotus" w:hint="cs"/>
          <w:rtl/>
        </w:rPr>
        <w:t>ایراندوست، زهرا؛ صدری دمیرچی، اسماعیل؛ قمری کیوی، حسین و نوروزی همایون، محمد رضا. (۱۴۰۴).</w:t>
      </w:r>
      <w:r w:rsidRPr="007007DC">
        <w:rPr>
          <w:rFonts w:ascii="B Lotus" w:eastAsia="Times New Roman" w:hAnsi="B Lotus" w:cs="B Lotus" w:hint="cs"/>
          <w:rtl/>
        </w:rPr>
        <w:t xml:space="preserve"> </w:t>
      </w:r>
      <w:r w:rsidRPr="007007DC">
        <w:rPr>
          <w:rFonts w:ascii="B Lotus" w:hAnsi="B Lotus" w:cs="B Lotus" w:hint="cs"/>
          <w:rtl/>
        </w:rPr>
        <w:t>مقایسه تنظیم شناختی هیجان، سیستم‌های مغزی-رفتاری و خودکنترلی بین زنان وابسته به مت‌آمفتامین و زنان عادی</w:t>
      </w:r>
      <w:r>
        <w:rPr>
          <w:rFonts w:ascii="B Lotus" w:hAnsi="B Lotus" w:cs="B Lotus" w:hint="cs"/>
          <w:rtl/>
        </w:rPr>
        <w:t>، فصلنامه علمی اعتیاد پژوهی</w:t>
      </w:r>
      <w:r w:rsidR="00053FED">
        <w:rPr>
          <w:rFonts w:ascii="B Lotus" w:hAnsi="B Lotus" w:cs="B Lotus" w:hint="cs"/>
          <w:rtl/>
        </w:rPr>
        <w:t>، ۱۹ (۷۸): ۱۶۷-۱۸۸</w:t>
      </w:r>
    </w:p>
    <w:p w14:paraId="512A4B20" w14:textId="69820CD9" w:rsidR="00F55732" w:rsidRDefault="00F55732" w:rsidP="007007DC">
      <w:pPr>
        <w:bidi/>
        <w:spacing w:after="0" w:line="276" w:lineRule="auto"/>
        <w:ind w:left="288" w:hanging="288"/>
        <w:jc w:val="lowKashida"/>
        <w:rPr>
          <w:rFonts w:ascii="Times New Roman" w:eastAsia="Times New Roman" w:hAnsi="Times New Roman" w:cs="B Lotus"/>
          <w:rtl/>
        </w:rPr>
      </w:pPr>
      <w:r>
        <w:rPr>
          <w:rFonts w:ascii="Times New Roman" w:eastAsia="Times New Roman" w:hAnsi="Times New Roman" w:cs="B Lotus" w:hint="cs"/>
          <w:rtl/>
        </w:rPr>
        <w:t>حسن</w:t>
      </w:r>
      <w:r>
        <w:rPr>
          <w:rFonts w:ascii="Times New Roman" w:eastAsia="Times New Roman" w:hAnsi="Times New Roman" w:cs="B Lotus"/>
          <w:rtl/>
        </w:rPr>
        <w:softHyphen/>
      </w:r>
      <w:r>
        <w:rPr>
          <w:rFonts w:ascii="Times New Roman" w:eastAsia="Times New Roman" w:hAnsi="Times New Roman" w:cs="B Lotus" w:hint="cs"/>
          <w:rtl/>
        </w:rPr>
        <w:t>شاهی، محمدمهدی و پولادی، شیرین. (1400). کارکردهای اجرایی در بیماران اختلال مصرف کانابی، افراد بهبودیافته و بهنجار، مجله مطالعات روان</w:t>
      </w:r>
      <w:r>
        <w:rPr>
          <w:rFonts w:ascii="Times New Roman" w:eastAsia="Times New Roman" w:hAnsi="Times New Roman" w:cs="B Lotus"/>
          <w:rtl/>
        </w:rPr>
        <w:softHyphen/>
      </w:r>
      <w:r>
        <w:rPr>
          <w:rFonts w:ascii="Times New Roman" w:eastAsia="Times New Roman" w:hAnsi="Times New Roman" w:cs="B Lotus" w:hint="cs"/>
          <w:rtl/>
        </w:rPr>
        <w:t>شناختی، 17(2): 163-183.</w:t>
      </w:r>
      <w:r w:rsidR="00071D5F">
        <w:rPr>
          <w:rFonts w:ascii="Times New Roman" w:eastAsia="Times New Roman" w:hAnsi="Times New Roman" w:cs="B Lotus"/>
        </w:rPr>
        <w:t xml:space="preserve"> </w:t>
      </w:r>
    </w:p>
    <w:p w14:paraId="5E90DCBF" w14:textId="77777777" w:rsidR="00C40B54" w:rsidRPr="00F21D1A" w:rsidRDefault="00C40B54" w:rsidP="00793C17">
      <w:pPr>
        <w:bidi/>
        <w:spacing w:after="0" w:line="276" w:lineRule="auto"/>
        <w:ind w:left="288" w:hanging="288"/>
        <w:jc w:val="lowKashida"/>
        <w:rPr>
          <w:rFonts w:ascii="Times New Roman" w:eastAsia="Times New Roman" w:hAnsi="Times New Roman" w:cs="B Lotus"/>
          <w:rtl/>
        </w:rPr>
      </w:pPr>
      <w:r w:rsidRPr="00F21D1A">
        <w:rPr>
          <w:rFonts w:ascii="Times New Roman" w:eastAsia="Times New Roman" w:hAnsi="Times New Roman" w:cs="B Lotus"/>
          <w:rtl/>
        </w:rPr>
        <w:t>رضایی</w:t>
      </w:r>
      <w:r w:rsidR="00793C17">
        <w:rPr>
          <w:rFonts w:ascii="Times New Roman" w:eastAsia="Times New Roman" w:hAnsi="Times New Roman" w:cs="B Lotus" w:hint="cs"/>
          <w:rtl/>
        </w:rPr>
        <w:t>،</w:t>
      </w:r>
      <w:r w:rsidR="00793C17">
        <w:rPr>
          <w:rFonts w:ascii="Times New Roman" w:eastAsia="Times New Roman" w:hAnsi="Times New Roman" w:cs="B Lotus"/>
          <w:rtl/>
        </w:rPr>
        <w:t xml:space="preserve"> احمد</w:t>
      </w:r>
      <w:r w:rsidR="00793C17">
        <w:rPr>
          <w:rFonts w:ascii="Times New Roman" w:eastAsia="Times New Roman" w:hAnsi="Times New Roman" w:cs="B Lotus" w:hint="cs"/>
          <w:rtl/>
        </w:rPr>
        <w:t xml:space="preserve">؛ </w:t>
      </w:r>
      <w:r w:rsidRPr="00F21D1A">
        <w:rPr>
          <w:rFonts w:ascii="Times New Roman" w:eastAsia="Times New Roman" w:hAnsi="Times New Roman" w:cs="B Lotus"/>
          <w:rtl/>
        </w:rPr>
        <w:t>کریمی</w:t>
      </w:r>
      <w:r w:rsidR="00793C17">
        <w:rPr>
          <w:rFonts w:ascii="Times New Roman" w:eastAsia="Times New Roman" w:hAnsi="Times New Roman" w:cs="B Lotus" w:hint="cs"/>
          <w:rtl/>
        </w:rPr>
        <w:t>،</w:t>
      </w:r>
      <w:r w:rsidR="00793C17">
        <w:rPr>
          <w:rFonts w:ascii="Times New Roman" w:eastAsia="Times New Roman" w:hAnsi="Times New Roman" w:cs="B Lotus"/>
          <w:rtl/>
        </w:rPr>
        <w:t xml:space="preserve"> مریم</w:t>
      </w:r>
      <w:r w:rsidR="00793C17">
        <w:rPr>
          <w:rFonts w:ascii="Times New Roman" w:eastAsia="Times New Roman" w:hAnsi="Times New Roman" w:cs="B Lotus" w:hint="cs"/>
          <w:rtl/>
        </w:rPr>
        <w:t xml:space="preserve">؛ </w:t>
      </w:r>
      <w:r w:rsidRPr="00F21D1A">
        <w:rPr>
          <w:rFonts w:ascii="Times New Roman" w:eastAsia="Times New Roman" w:hAnsi="Times New Roman" w:cs="B Lotus"/>
          <w:rtl/>
        </w:rPr>
        <w:t>صادقی</w:t>
      </w:r>
      <w:r w:rsidR="00793C17">
        <w:rPr>
          <w:rFonts w:ascii="Times New Roman" w:eastAsia="Times New Roman" w:hAnsi="Times New Roman" w:cs="B Lotus" w:hint="cs"/>
          <w:rtl/>
        </w:rPr>
        <w:t>،</w:t>
      </w:r>
      <w:r w:rsidR="00793C17">
        <w:rPr>
          <w:rFonts w:ascii="Times New Roman" w:eastAsia="Times New Roman" w:hAnsi="Times New Roman" w:cs="B Lotus"/>
          <w:rtl/>
        </w:rPr>
        <w:t xml:space="preserve"> علی اصغر</w:t>
      </w:r>
      <w:r w:rsidR="00793C17">
        <w:rPr>
          <w:rFonts w:ascii="Times New Roman" w:eastAsia="Times New Roman" w:hAnsi="Times New Roman" w:cs="B Lotus" w:hint="cs"/>
          <w:rtl/>
        </w:rPr>
        <w:t xml:space="preserve"> و </w:t>
      </w:r>
      <w:r w:rsidRPr="00F21D1A">
        <w:rPr>
          <w:rFonts w:ascii="Times New Roman" w:eastAsia="Times New Roman" w:hAnsi="Times New Roman" w:cs="B Lotus"/>
          <w:rtl/>
        </w:rPr>
        <w:t>شجاعی</w:t>
      </w:r>
      <w:r w:rsidR="00793C17">
        <w:rPr>
          <w:rFonts w:ascii="Times New Roman" w:eastAsia="Times New Roman" w:hAnsi="Times New Roman" w:cs="B Lotus" w:hint="cs"/>
          <w:rtl/>
        </w:rPr>
        <w:t xml:space="preserve">، </w:t>
      </w:r>
      <w:r w:rsidRPr="00F21D1A">
        <w:rPr>
          <w:rFonts w:ascii="Times New Roman" w:eastAsia="Times New Roman" w:hAnsi="Times New Roman" w:cs="B Lotus"/>
          <w:rtl/>
        </w:rPr>
        <w:t xml:space="preserve"> محمدرضا</w:t>
      </w:r>
      <w:r w:rsidRPr="00F21D1A">
        <w:rPr>
          <w:rFonts w:ascii="Times New Roman" w:eastAsia="Times New Roman" w:hAnsi="Times New Roman" w:cs="B Lotus" w:hint="cs"/>
          <w:rtl/>
        </w:rPr>
        <w:t>.</w:t>
      </w:r>
      <w:r w:rsidR="00793C17">
        <w:rPr>
          <w:rFonts w:ascii="Times New Roman" w:eastAsia="Times New Roman" w:hAnsi="Times New Roman" w:cs="B Lotus" w:hint="cs"/>
          <w:rtl/>
        </w:rPr>
        <w:t xml:space="preserve"> </w:t>
      </w:r>
      <w:r w:rsidRPr="00F21D1A">
        <w:rPr>
          <w:rFonts w:ascii="Times New Roman" w:eastAsia="Times New Roman" w:hAnsi="Times New Roman" w:cs="B Lotus" w:hint="cs"/>
          <w:rtl/>
        </w:rPr>
        <w:t>(1400).</w:t>
      </w:r>
      <w:r w:rsidRPr="00F21D1A">
        <w:rPr>
          <w:rFonts w:ascii="Times New Roman" w:eastAsia="Times New Roman" w:hAnsi="Times New Roman" w:cs="B Lotus"/>
          <w:rtl/>
        </w:rPr>
        <w:t xml:space="preserve"> روند مصرف مواد در نوجوانان ایرانی: گزارش ملی</w:t>
      </w:r>
      <w:r w:rsidR="00793C17">
        <w:rPr>
          <w:rFonts w:ascii="Times New Roman" w:eastAsia="Times New Roman" w:hAnsi="Times New Roman" w:cs="B Lotus" w:hint="cs"/>
          <w:rtl/>
        </w:rPr>
        <w:t>،</w:t>
      </w:r>
      <w:r w:rsidRPr="00F21D1A">
        <w:rPr>
          <w:rFonts w:ascii="Times New Roman" w:eastAsia="Times New Roman" w:hAnsi="Times New Roman" w:cs="B Lotus"/>
          <w:rtl/>
        </w:rPr>
        <w:t xml:space="preserve"> وزارت بهداشت، درمان و آموزش پزشک</w:t>
      </w:r>
      <w:r w:rsidRPr="00F21D1A">
        <w:rPr>
          <w:rFonts w:ascii="Times New Roman" w:eastAsia="Times New Roman" w:hAnsi="Times New Roman" w:cs="B Lotus" w:hint="cs"/>
          <w:rtl/>
        </w:rPr>
        <w:t>ی. 112</w:t>
      </w:r>
      <w:r w:rsidRPr="00F21D1A">
        <w:rPr>
          <w:rFonts w:ascii="Times New Roman" w:eastAsia="Times New Roman" w:hAnsi="Times New Roman" w:cs="B Lotus"/>
          <w:lang w:bidi="fa-IR"/>
        </w:rPr>
        <w:t xml:space="preserve"> </w:t>
      </w:r>
      <w:r w:rsidRPr="00F21D1A">
        <w:rPr>
          <w:rFonts w:ascii="Times New Roman" w:eastAsia="Times New Roman" w:hAnsi="Times New Roman" w:cs="B Lotus"/>
          <w:rtl/>
        </w:rPr>
        <w:t>صفحه</w:t>
      </w:r>
      <w:r w:rsidRPr="00F21D1A">
        <w:rPr>
          <w:rFonts w:ascii="Times New Roman" w:eastAsia="Times New Roman" w:hAnsi="Times New Roman" w:cs="B Lotus" w:hint="cs"/>
          <w:rtl/>
        </w:rPr>
        <w:t>.</w:t>
      </w:r>
    </w:p>
    <w:p w14:paraId="76716838" w14:textId="77777777" w:rsidR="00F21D1A" w:rsidRPr="00F21D1A" w:rsidRDefault="00F21D1A" w:rsidP="00793C17">
      <w:pPr>
        <w:bidi/>
        <w:spacing w:after="0" w:line="276" w:lineRule="auto"/>
        <w:ind w:left="288" w:hanging="288"/>
        <w:jc w:val="lowKashida"/>
        <w:rPr>
          <w:rFonts w:ascii="Times New Roman" w:eastAsia="Times New Roman" w:hAnsi="Times New Roman" w:cs="B Lotus"/>
          <w:rtl/>
          <w:lang w:bidi="fa-IR"/>
        </w:rPr>
      </w:pPr>
      <w:r w:rsidRPr="00F21D1A">
        <w:rPr>
          <w:rFonts w:ascii="Times New Roman" w:eastAsia="Times New Roman" w:hAnsi="Times New Roman" w:cs="B Lotus" w:hint="cs"/>
          <w:rtl/>
        </w:rPr>
        <w:t>زفرقندی، محمدباقر؛ واحد، ندا؛ آرزومندان، رضا و پیرمرادی، محمدرضا. (1402). بررسی ارتباط بین فعالیت</w:t>
      </w:r>
      <w:r w:rsidRPr="00F21D1A">
        <w:rPr>
          <w:rFonts w:ascii="Times New Roman" w:eastAsia="Times New Roman" w:hAnsi="Times New Roman" w:cs="B Lotus"/>
          <w:rtl/>
        </w:rPr>
        <w:softHyphen/>
      </w:r>
      <w:r w:rsidRPr="00F21D1A">
        <w:rPr>
          <w:rFonts w:ascii="Times New Roman" w:eastAsia="Times New Roman" w:hAnsi="Times New Roman" w:cs="B Lotus" w:hint="cs"/>
          <w:rtl/>
        </w:rPr>
        <w:t>های مغزی و ولع مصرف در افراد مبتلا به اختلال مصرف کانابیس، مجله روانپزشکی و روانشناسی بالینی ایران، 29(3): 320-331.</w:t>
      </w:r>
      <w:r w:rsidRPr="00F21D1A">
        <w:rPr>
          <w:sz w:val="20"/>
          <w:szCs w:val="20"/>
        </w:rPr>
        <w:t xml:space="preserve"> </w:t>
      </w:r>
    </w:p>
    <w:p w14:paraId="77B82E91" w14:textId="77777777" w:rsidR="00D35DBC" w:rsidRPr="00D35DBC" w:rsidRDefault="00D35DBC" w:rsidP="00D35DBC">
      <w:pPr>
        <w:bidi/>
        <w:spacing w:after="0" w:line="276" w:lineRule="auto"/>
        <w:ind w:left="288" w:hanging="288"/>
        <w:jc w:val="lowKashida"/>
        <w:rPr>
          <w:rFonts w:ascii="Times New Roman" w:eastAsia="Times New Roman" w:hAnsi="Times New Roman" w:cs="B Lotus"/>
          <w:sz w:val="24"/>
          <w:szCs w:val="24"/>
          <w:rtl/>
          <w:lang w:bidi="fa-IR"/>
        </w:rPr>
      </w:pPr>
      <w:r w:rsidRPr="00CC3161">
        <w:rPr>
          <w:rFonts w:ascii="Times New Roman" w:eastAsia="Times New Roman" w:hAnsi="Times New Roman" w:cs="B Lotus"/>
          <w:sz w:val="24"/>
          <w:szCs w:val="24"/>
          <w:rtl/>
        </w:rPr>
        <w:t>سبزواری</w:t>
      </w:r>
      <w:r>
        <w:rPr>
          <w:rFonts w:ascii="Times New Roman" w:eastAsia="Times New Roman" w:hAnsi="Times New Roman" w:cs="B Lotus" w:hint="cs"/>
          <w:sz w:val="24"/>
          <w:szCs w:val="24"/>
          <w:rtl/>
        </w:rPr>
        <w:t>،</w:t>
      </w:r>
      <w:r>
        <w:rPr>
          <w:rFonts w:ascii="Times New Roman" w:eastAsia="Times New Roman" w:hAnsi="Times New Roman" w:cs="B Lotus"/>
          <w:sz w:val="24"/>
          <w:szCs w:val="24"/>
          <w:rtl/>
        </w:rPr>
        <w:t xml:space="preserve"> فاطمه</w:t>
      </w:r>
      <w:r>
        <w:rPr>
          <w:rFonts w:ascii="Times New Roman" w:eastAsia="Times New Roman" w:hAnsi="Times New Roman" w:cs="B Lotus" w:hint="cs"/>
          <w:sz w:val="24"/>
          <w:szCs w:val="24"/>
          <w:rtl/>
        </w:rPr>
        <w:t xml:space="preserve">؛ </w:t>
      </w:r>
      <w:r w:rsidRPr="00CC3161">
        <w:rPr>
          <w:rFonts w:ascii="Times New Roman" w:eastAsia="Times New Roman" w:hAnsi="Times New Roman" w:cs="B Lotus"/>
          <w:sz w:val="24"/>
          <w:szCs w:val="24"/>
          <w:rtl/>
        </w:rPr>
        <w:t>قاسمی احمدآبادی</w:t>
      </w:r>
      <w:r>
        <w:rPr>
          <w:rFonts w:ascii="Times New Roman" w:eastAsia="Times New Roman" w:hAnsi="Times New Roman" w:cs="B Lotus" w:hint="cs"/>
          <w:sz w:val="24"/>
          <w:szCs w:val="24"/>
          <w:rtl/>
        </w:rPr>
        <w:t>،</w:t>
      </w:r>
      <w:r w:rsidRPr="00CC3161">
        <w:rPr>
          <w:rFonts w:ascii="Times New Roman" w:eastAsia="Times New Roman" w:hAnsi="Times New Roman" w:cs="B Lotus"/>
          <w:sz w:val="24"/>
          <w:szCs w:val="24"/>
          <w:rtl/>
        </w:rPr>
        <w:t xml:space="preserve"> لیلا</w:t>
      </w:r>
      <w:r>
        <w:rPr>
          <w:rFonts w:ascii="Times New Roman" w:eastAsia="Times New Roman" w:hAnsi="Times New Roman" w:cs="B Lotus" w:hint="cs"/>
          <w:sz w:val="24"/>
          <w:szCs w:val="24"/>
          <w:rtl/>
        </w:rPr>
        <w:t xml:space="preserve">؛ </w:t>
      </w:r>
      <w:r w:rsidRPr="00CC3161">
        <w:rPr>
          <w:rFonts w:ascii="Times New Roman" w:eastAsia="Times New Roman" w:hAnsi="Times New Roman" w:cs="B Lotus"/>
          <w:sz w:val="24"/>
          <w:szCs w:val="24"/>
          <w:rtl/>
        </w:rPr>
        <w:t>صالحیان دهکردی</w:t>
      </w:r>
      <w:r>
        <w:rPr>
          <w:rFonts w:ascii="Times New Roman" w:eastAsia="Times New Roman" w:hAnsi="Times New Roman" w:cs="B Lotus" w:hint="cs"/>
          <w:sz w:val="24"/>
          <w:szCs w:val="24"/>
          <w:rtl/>
        </w:rPr>
        <w:t>،</w:t>
      </w:r>
      <w:r>
        <w:rPr>
          <w:rFonts w:ascii="Times New Roman" w:eastAsia="Times New Roman" w:hAnsi="Times New Roman" w:cs="B Lotus"/>
          <w:sz w:val="24"/>
          <w:szCs w:val="24"/>
          <w:rtl/>
        </w:rPr>
        <w:t xml:space="preserve"> ناهید</w:t>
      </w:r>
      <w:r>
        <w:rPr>
          <w:rFonts w:ascii="Times New Roman" w:eastAsia="Times New Roman" w:hAnsi="Times New Roman" w:cs="B Lotus" w:hint="cs"/>
          <w:sz w:val="24"/>
          <w:szCs w:val="24"/>
          <w:rtl/>
        </w:rPr>
        <w:t xml:space="preserve">؛ </w:t>
      </w:r>
      <w:r w:rsidRPr="00CC3161">
        <w:rPr>
          <w:rFonts w:ascii="Times New Roman" w:eastAsia="Times New Roman" w:hAnsi="Times New Roman" w:cs="B Lotus"/>
          <w:sz w:val="24"/>
          <w:szCs w:val="24"/>
          <w:rtl/>
        </w:rPr>
        <w:t>برغمدی</w:t>
      </w:r>
      <w:r>
        <w:rPr>
          <w:rFonts w:ascii="Times New Roman" w:eastAsia="Times New Roman" w:hAnsi="Times New Roman" w:cs="B Lotus" w:hint="cs"/>
          <w:sz w:val="24"/>
          <w:szCs w:val="24"/>
          <w:rtl/>
        </w:rPr>
        <w:t>،</w:t>
      </w:r>
      <w:r>
        <w:rPr>
          <w:rFonts w:ascii="Times New Roman" w:eastAsia="Times New Roman" w:hAnsi="Times New Roman" w:cs="B Lotus"/>
          <w:sz w:val="24"/>
          <w:szCs w:val="24"/>
          <w:rtl/>
        </w:rPr>
        <w:t xml:space="preserve"> فاطمه سادات</w:t>
      </w:r>
      <w:r>
        <w:rPr>
          <w:rFonts w:ascii="Times New Roman" w:eastAsia="Times New Roman" w:hAnsi="Times New Roman" w:cs="B Lotus" w:hint="cs"/>
          <w:sz w:val="24"/>
          <w:szCs w:val="24"/>
          <w:rtl/>
        </w:rPr>
        <w:t xml:space="preserve"> و</w:t>
      </w:r>
      <w:r w:rsidRPr="00CC3161">
        <w:rPr>
          <w:rFonts w:ascii="Times New Roman" w:eastAsia="Times New Roman" w:hAnsi="Times New Roman" w:cs="B Lotus"/>
          <w:sz w:val="24"/>
          <w:szCs w:val="24"/>
          <w:rtl/>
        </w:rPr>
        <w:t xml:space="preserve"> عباسی</w:t>
      </w:r>
      <w:r>
        <w:rPr>
          <w:rFonts w:ascii="Times New Roman" w:eastAsia="Times New Roman" w:hAnsi="Times New Roman" w:cs="B Lotus" w:hint="cs"/>
          <w:sz w:val="24"/>
          <w:szCs w:val="24"/>
          <w:rtl/>
        </w:rPr>
        <w:t xml:space="preserve">، </w:t>
      </w:r>
      <w:r w:rsidRPr="00CC3161">
        <w:rPr>
          <w:rFonts w:ascii="Times New Roman" w:eastAsia="Times New Roman" w:hAnsi="Times New Roman" w:cs="B Lotus"/>
          <w:sz w:val="24"/>
          <w:szCs w:val="24"/>
          <w:rtl/>
        </w:rPr>
        <w:t>مژگان.</w:t>
      </w:r>
      <w:r>
        <w:rPr>
          <w:rFonts w:ascii="Times New Roman" w:eastAsia="Times New Roman" w:hAnsi="Times New Roman" w:cs="B Lotus" w:hint="cs"/>
          <w:sz w:val="24"/>
          <w:szCs w:val="24"/>
          <w:rtl/>
        </w:rPr>
        <w:t xml:space="preserve"> </w:t>
      </w:r>
      <w:r w:rsidRPr="00CC3161">
        <w:rPr>
          <w:rFonts w:ascii="Times New Roman" w:eastAsia="Times New Roman" w:hAnsi="Times New Roman" w:cs="B Lotus" w:hint="cs"/>
          <w:sz w:val="24"/>
          <w:szCs w:val="24"/>
          <w:rtl/>
          <w:lang w:bidi="fa-IR"/>
        </w:rPr>
        <w:t>(1401).</w:t>
      </w:r>
      <w:r w:rsidRPr="00CC3161">
        <w:rPr>
          <w:rFonts w:ascii="Times New Roman" w:eastAsia="Times New Roman" w:hAnsi="Times New Roman" w:cs="B Lotus"/>
          <w:sz w:val="24"/>
          <w:szCs w:val="24"/>
          <w:rtl/>
        </w:rPr>
        <w:t xml:space="preserve"> نقش دشواری در تنظیم هیجان، تمایزیافتگی خود و سبک‌های مقابله‌ای در پیش‌بینی تفکر ارجاعی در ن</w:t>
      </w:r>
      <w:r w:rsidR="00793C17">
        <w:rPr>
          <w:rFonts w:ascii="Times New Roman" w:eastAsia="Times New Roman" w:hAnsi="Times New Roman" w:cs="B Lotus"/>
          <w:sz w:val="24"/>
          <w:szCs w:val="24"/>
          <w:rtl/>
        </w:rPr>
        <w:t>وجوانان با سابقه مصرف مواد مخدر</w:t>
      </w:r>
      <w:r w:rsidR="00793C17">
        <w:rPr>
          <w:rFonts w:ascii="Times New Roman" w:eastAsia="Times New Roman" w:hAnsi="Times New Roman" w:cs="B Lotus" w:hint="cs"/>
          <w:sz w:val="24"/>
          <w:szCs w:val="24"/>
          <w:rtl/>
        </w:rPr>
        <w:t>،</w:t>
      </w:r>
      <w:r w:rsidR="00793C17">
        <w:rPr>
          <w:rFonts w:ascii="Times New Roman" w:eastAsia="Times New Roman" w:hAnsi="Times New Roman" w:cs="B Lotus"/>
          <w:sz w:val="24"/>
          <w:szCs w:val="24"/>
          <w:rtl/>
        </w:rPr>
        <w:t xml:space="preserve"> رویش روان شناسی</w:t>
      </w:r>
      <w:r w:rsidR="00793C17">
        <w:rPr>
          <w:rFonts w:ascii="Times New Roman" w:eastAsia="Times New Roman" w:hAnsi="Times New Roman" w:cs="B Lotus" w:hint="cs"/>
          <w:sz w:val="24"/>
          <w:szCs w:val="24"/>
          <w:rtl/>
        </w:rPr>
        <w:t>،</w:t>
      </w:r>
      <w:r w:rsidRPr="00CC3161">
        <w:rPr>
          <w:rFonts w:ascii="Times New Roman" w:eastAsia="Times New Roman" w:hAnsi="Times New Roman" w:cs="B Lotus"/>
          <w:sz w:val="24"/>
          <w:szCs w:val="24"/>
          <w:rtl/>
        </w:rPr>
        <w:t xml:space="preserve"> </w:t>
      </w:r>
      <w:r w:rsidRPr="00CC3161">
        <w:rPr>
          <w:rFonts w:ascii="Times New Roman" w:eastAsia="Times New Roman" w:hAnsi="Times New Roman" w:cs="B Lotus"/>
          <w:sz w:val="24"/>
          <w:szCs w:val="24"/>
          <w:rtl/>
          <w:lang w:bidi="fa-IR"/>
        </w:rPr>
        <w:t>۱۱ (۲) :۲۲۹-۲۴۲</w:t>
      </w:r>
    </w:p>
    <w:p w14:paraId="6FDF6530" w14:textId="77777777" w:rsidR="00DB7ADA" w:rsidRDefault="00440C34" w:rsidP="00D35DBC">
      <w:pPr>
        <w:bidi/>
        <w:ind w:left="380" w:hanging="284"/>
        <w:jc w:val="both"/>
        <w:rPr>
          <w:rFonts w:cs="B Zar"/>
          <w:rtl/>
          <w:lang w:bidi="fa-IR"/>
        </w:rPr>
      </w:pPr>
      <w:r w:rsidRPr="00F21D1A">
        <w:rPr>
          <w:rFonts w:cs="B Zar" w:hint="cs"/>
          <w:rtl/>
          <w:lang w:bidi="fa-IR"/>
        </w:rPr>
        <w:t>مجتبی</w:t>
      </w:r>
      <w:r w:rsidRPr="00F21D1A">
        <w:rPr>
          <w:rFonts w:cs="B Zar"/>
          <w:rtl/>
          <w:lang w:bidi="fa-IR"/>
        </w:rPr>
        <w:softHyphen/>
      </w:r>
      <w:r w:rsidRPr="00F21D1A">
        <w:rPr>
          <w:rFonts w:cs="B Zar" w:hint="cs"/>
          <w:rtl/>
          <w:lang w:bidi="fa-IR"/>
        </w:rPr>
        <w:t>زاده، م. (1385). بررسی رابطه بین حافظه فعال، میزان اضطراب و پیشرفت تحصیلی در بین دانش</w:t>
      </w:r>
      <w:r w:rsidRPr="00F21D1A">
        <w:rPr>
          <w:rFonts w:cs="B Zar"/>
          <w:rtl/>
          <w:lang w:bidi="fa-IR"/>
        </w:rPr>
        <w:softHyphen/>
      </w:r>
      <w:r w:rsidRPr="00F21D1A">
        <w:rPr>
          <w:rFonts w:cs="B Zar" w:hint="cs"/>
          <w:rtl/>
          <w:lang w:bidi="fa-IR"/>
        </w:rPr>
        <w:t>آموزان پسر سال سوم دبیرستان</w:t>
      </w:r>
      <w:r w:rsidRPr="00F21D1A">
        <w:rPr>
          <w:rFonts w:cs="B Zar"/>
          <w:rtl/>
          <w:lang w:bidi="fa-IR"/>
        </w:rPr>
        <w:softHyphen/>
      </w:r>
      <w:r w:rsidR="00793C17">
        <w:rPr>
          <w:rFonts w:cs="B Zar" w:hint="cs"/>
          <w:rtl/>
          <w:lang w:bidi="fa-IR"/>
        </w:rPr>
        <w:t>های شهر زنجان،</w:t>
      </w:r>
      <w:r w:rsidRPr="00F21D1A">
        <w:rPr>
          <w:rFonts w:cs="B Zar" w:hint="cs"/>
          <w:rtl/>
          <w:lang w:bidi="fa-IR"/>
        </w:rPr>
        <w:t xml:space="preserve"> پایان</w:t>
      </w:r>
      <w:r w:rsidRPr="00F21D1A">
        <w:rPr>
          <w:rFonts w:cs="B Zar"/>
          <w:rtl/>
          <w:lang w:bidi="fa-IR"/>
        </w:rPr>
        <w:softHyphen/>
      </w:r>
      <w:r w:rsidRPr="00F21D1A">
        <w:rPr>
          <w:rFonts w:cs="B Zar" w:hint="cs"/>
          <w:rtl/>
          <w:lang w:bidi="fa-IR"/>
        </w:rPr>
        <w:t>نامه کارشناسی ارشد، دانشکده روانشناسی و علوم</w:t>
      </w:r>
      <w:r w:rsidRPr="00F21D1A">
        <w:rPr>
          <w:rFonts w:cs="B Zar"/>
          <w:rtl/>
          <w:lang w:bidi="fa-IR"/>
        </w:rPr>
        <w:softHyphen/>
      </w:r>
      <w:r w:rsidRPr="00F21D1A">
        <w:rPr>
          <w:rFonts w:cs="B Zar" w:hint="cs"/>
          <w:rtl/>
          <w:lang w:bidi="fa-IR"/>
        </w:rPr>
        <w:t>تربیتی، دانشگاه علامه طباطبائی.</w:t>
      </w:r>
    </w:p>
    <w:p w14:paraId="6839CDA8" w14:textId="77777777" w:rsidR="00D35DBC" w:rsidRPr="00D35DBC" w:rsidRDefault="00D35DBC" w:rsidP="00D35DBC">
      <w:pPr>
        <w:bidi/>
        <w:spacing w:after="0" w:line="276" w:lineRule="auto"/>
        <w:ind w:left="288" w:hanging="288"/>
        <w:jc w:val="lowKashida"/>
        <w:rPr>
          <w:rFonts w:ascii="Times New Roman" w:eastAsia="Times New Roman" w:hAnsi="Times New Roman" w:cs="B Lotus"/>
          <w:sz w:val="24"/>
          <w:szCs w:val="24"/>
          <w:rtl/>
          <w:lang w:bidi="fa-IR"/>
        </w:rPr>
      </w:pPr>
      <w:r w:rsidRPr="00CC3161">
        <w:rPr>
          <w:rFonts w:ascii="Times New Roman" w:eastAsia="Times New Roman" w:hAnsi="Times New Roman" w:cs="B Lotus"/>
          <w:sz w:val="24"/>
          <w:szCs w:val="24"/>
          <w:rtl/>
        </w:rPr>
        <w:lastRenderedPageBreak/>
        <w:t>محمدزاده</w:t>
      </w:r>
      <w:r>
        <w:rPr>
          <w:rFonts w:ascii="Times New Roman" w:eastAsia="Times New Roman" w:hAnsi="Times New Roman" w:cs="B Lotus" w:hint="cs"/>
          <w:sz w:val="24"/>
          <w:szCs w:val="24"/>
          <w:rtl/>
        </w:rPr>
        <w:t>،</w:t>
      </w:r>
      <w:r>
        <w:rPr>
          <w:rFonts w:ascii="Times New Roman" w:eastAsia="Times New Roman" w:hAnsi="Times New Roman" w:cs="B Lotus"/>
          <w:sz w:val="24"/>
          <w:szCs w:val="24"/>
          <w:rtl/>
        </w:rPr>
        <w:t xml:space="preserve"> فائزه</w:t>
      </w:r>
      <w:r>
        <w:rPr>
          <w:rFonts w:ascii="Times New Roman" w:eastAsia="Times New Roman" w:hAnsi="Times New Roman" w:cs="B Lotus" w:hint="cs"/>
          <w:sz w:val="24"/>
          <w:szCs w:val="24"/>
          <w:rtl/>
        </w:rPr>
        <w:t xml:space="preserve"> و</w:t>
      </w:r>
      <w:r w:rsidRPr="00CC3161">
        <w:rPr>
          <w:rFonts w:ascii="Times New Roman" w:eastAsia="Times New Roman" w:hAnsi="Times New Roman" w:cs="B Lotus"/>
          <w:sz w:val="24"/>
          <w:szCs w:val="24"/>
          <w:rtl/>
        </w:rPr>
        <w:t xml:space="preserve"> جنگ</w:t>
      </w:r>
      <w:r w:rsidRPr="00CC3161">
        <w:rPr>
          <w:rFonts w:ascii="Times New Roman" w:eastAsia="Times New Roman" w:hAnsi="Times New Roman" w:cs="B Lotus" w:hint="cs"/>
          <w:sz w:val="24"/>
          <w:szCs w:val="24"/>
          <w:rtl/>
        </w:rPr>
        <w:t>ی</w:t>
      </w:r>
      <w:r>
        <w:rPr>
          <w:rFonts w:ascii="Times New Roman" w:eastAsia="Times New Roman" w:hAnsi="Times New Roman" w:cs="B Lotus" w:hint="cs"/>
          <w:sz w:val="24"/>
          <w:szCs w:val="24"/>
          <w:rtl/>
        </w:rPr>
        <w:t>،</w:t>
      </w:r>
      <w:r w:rsidRPr="00CC3161">
        <w:rPr>
          <w:rFonts w:ascii="Times New Roman" w:eastAsia="Times New Roman" w:hAnsi="Times New Roman" w:cs="B Lotus"/>
          <w:sz w:val="24"/>
          <w:szCs w:val="24"/>
          <w:rtl/>
        </w:rPr>
        <w:t xml:space="preserve"> پر</w:t>
      </w:r>
      <w:r w:rsidRPr="00CC3161">
        <w:rPr>
          <w:rFonts w:ascii="Times New Roman" w:eastAsia="Times New Roman" w:hAnsi="Times New Roman" w:cs="B Lotus" w:hint="cs"/>
          <w:sz w:val="24"/>
          <w:szCs w:val="24"/>
          <w:rtl/>
        </w:rPr>
        <w:t>ی</w:t>
      </w:r>
      <w:r w:rsidRPr="00CC3161">
        <w:rPr>
          <w:rFonts w:ascii="Times New Roman" w:eastAsia="Times New Roman" w:hAnsi="Times New Roman" w:cs="B Lotus" w:hint="eastAsia"/>
          <w:sz w:val="24"/>
          <w:szCs w:val="24"/>
          <w:rtl/>
        </w:rPr>
        <w:t>ا</w:t>
      </w:r>
      <w:r w:rsidRPr="00CC3161">
        <w:rPr>
          <w:rFonts w:ascii="Times New Roman" w:eastAsia="Times New Roman" w:hAnsi="Times New Roman" w:cs="B Lotus"/>
          <w:sz w:val="24"/>
          <w:szCs w:val="24"/>
          <w:rtl/>
        </w:rPr>
        <w:t xml:space="preserve">. </w:t>
      </w:r>
      <w:r>
        <w:rPr>
          <w:rFonts w:ascii="Times New Roman" w:eastAsia="Times New Roman" w:hAnsi="Times New Roman" w:cs="B Lotus" w:hint="cs"/>
          <w:sz w:val="24"/>
          <w:szCs w:val="24"/>
          <w:rtl/>
        </w:rPr>
        <w:t xml:space="preserve">(1402). </w:t>
      </w:r>
      <w:r w:rsidRPr="00CC3161">
        <w:rPr>
          <w:rFonts w:ascii="Times New Roman" w:eastAsia="Times New Roman" w:hAnsi="Times New Roman" w:cs="B Lotus"/>
          <w:sz w:val="24"/>
          <w:szCs w:val="24"/>
          <w:rtl/>
        </w:rPr>
        <w:t>پ</w:t>
      </w:r>
      <w:r w:rsidRPr="00CC3161">
        <w:rPr>
          <w:rFonts w:ascii="Times New Roman" w:eastAsia="Times New Roman" w:hAnsi="Times New Roman" w:cs="B Lotus" w:hint="cs"/>
          <w:sz w:val="24"/>
          <w:szCs w:val="24"/>
          <w:rtl/>
        </w:rPr>
        <w:t>ی</w:t>
      </w:r>
      <w:r w:rsidRPr="00CC3161">
        <w:rPr>
          <w:rFonts w:ascii="Times New Roman" w:eastAsia="Times New Roman" w:hAnsi="Times New Roman" w:cs="B Lotus" w:hint="eastAsia"/>
          <w:sz w:val="24"/>
          <w:szCs w:val="24"/>
          <w:rtl/>
        </w:rPr>
        <w:t>ش</w:t>
      </w:r>
      <w:r w:rsidRPr="00CC3161">
        <w:rPr>
          <w:rFonts w:ascii="Times New Roman" w:eastAsia="Times New Roman" w:hAnsi="Times New Roman" w:cs="B Lotus"/>
          <w:sz w:val="24"/>
          <w:szCs w:val="24"/>
          <w:rtl/>
        </w:rPr>
        <w:t xml:space="preserve"> ب</w:t>
      </w:r>
      <w:r w:rsidRPr="00CC3161">
        <w:rPr>
          <w:rFonts w:ascii="Times New Roman" w:eastAsia="Times New Roman" w:hAnsi="Times New Roman" w:cs="B Lotus" w:hint="cs"/>
          <w:sz w:val="24"/>
          <w:szCs w:val="24"/>
          <w:rtl/>
        </w:rPr>
        <w:t>ی</w:t>
      </w:r>
      <w:r w:rsidRPr="00CC3161">
        <w:rPr>
          <w:rFonts w:ascii="Times New Roman" w:eastAsia="Times New Roman" w:hAnsi="Times New Roman" w:cs="B Lotus" w:hint="eastAsia"/>
          <w:sz w:val="24"/>
          <w:szCs w:val="24"/>
          <w:rtl/>
        </w:rPr>
        <w:t>ن</w:t>
      </w:r>
      <w:r w:rsidRPr="00CC3161">
        <w:rPr>
          <w:rFonts w:ascii="Times New Roman" w:eastAsia="Times New Roman" w:hAnsi="Times New Roman" w:cs="B Lotus" w:hint="cs"/>
          <w:sz w:val="24"/>
          <w:szCs w:val="24"/>
          <w:rtl/>
        </w:rPr>
        <w:t>ی</w:t>
      </w:r>
      <w:r w:rsidRPr="00CC3161">
        <w:rPr>
          <w:rFonts w:ascii="Times New Roman" w:eastAsia="Times New Roman" w:hAnsi="Times New Roman" w:cs="B Lotus"/>
          <w:sz w:val="24"/>
          <w:szCs w:val="24"/>
          <w:rtl/>
        </w:rPr>
        <w:t xml:space="preserve"> گرا</w:t>
      </w:r>
      <w:r w:rsidRPr="00CC3161">
        <w:rPr>
          <w:rFonts w:ascii="Times New Roman" w:eastAsia="Times New Roman" w:hAnsi="Times New Roman" w:cs="B Lotus" w:hint="cs"/>
          <w:sz w:val="24"/>
          <w:szCs w:val="24"/>
          <w:rtl/>
        </w:rPr>
        <w:t>ی</w:t>
      </w:r>
      <w:r w:rsidRPr="00CC3161">
        <w:rPr>
          <w:rFonts w:ascii="Times New Roman" w:eastAsia="Times New Roman" w:hAnsi="Times New Roman" w:cs="B Lotus" w:hint="eastAsia"/>
          <w:sz w:val="24"/>
          <w:szCs w:val="24"/>
          <w:rtl/>
        </w:rPr>
        <w:t>ش</w:t>
      </w:r>
      <w:r w:rsidRPr="00CC3161">
        <w:rPr>
          <w:rFonts w:ascii="Times New Roman" w:eastAsia="Times New Roman" w:hAnsi="Times New Roman" w:cs="B Lotus"/>
          <w:sz w:val="24"/>
          <w:szCs w:val="24"/>
          <w:rtl/>
        </w:rPr>
        <w:t xml:space="preserve"> به مصرف مواد مخدر اف</w:t>
      </w:r>
      <w:r w:rsidRPr="00CC3161">
        <w:rPr>
          <w:rFonts w:ascii="Times New Roman" w:eastAsia="Times New Roman" w:hAnsi="Times New Roman" w:cs="B Lotus" w:hint="cs"/>
          <w:sz w:val="24"/>
          <w:szCs w:val="24"/>
          <w:rtl/>
        </w:rPr>
        <w:t>ی</w:t>
      </w:r>
      <w:r w:rsidRPr="00CC3161">
        <w:rPr>
          <w:rFonts w:ascii="Times New Roman" w:eastAsia="Times New Roman" w:hAnsi="Times New Roman" w:cs="B Lotus" w:hint="eastAsia"/>
          <w:sz w:val="24"/>
          <w:szCs w:val="24"/>
          <w:rtl/>
        </w:rPr>
        <w:t>ون</w:t>
      </w:r>
      <w:r w:rsidRPr="00CC3161">
        <w:rPr>
          <w:rFonts w:ascii="Times New Roman" w:eastAsia="Times New Roman" w:hAnsi="Times New Roman" w:cs="B Lotus" w:hint="cs"/>
          <w:sz w:val="24"/>
          <w:szCs w:val="24"/>
          <w:rtl/>
        </w:rPr>
        <w:t>ی</w:t>
      </w:r>
      <w:r w:rsidRPr="00CC3161">
        <w:rPr>
          <w:rFonts w:ascii="Times New Roman" w:eastAsia="Times New Roman" w:hAnsi="Times New Roman" w:cs="B Lotus"/>
          <w:sz w:val="24"/>
          <w:szCs w:val="24"/>
          <w:rtl/>
        </w:rPr>
        <w:t xml:space="preserve"> در نوجوانان بر اساس آشفتگ</w:t>
      </w:r>
      <w:r w:rsidRPr="00CC3161">
        <w:rPr>
          <w:rFonts w:ascii="Times New Roman" w:eastAsia="Times New Roman" w:hAnsi="Times New Roman" w:cs="B Lotus" w:hint="cs"/>
          <w:sz w:val="24"/>
          <w:szCs w:val="24"/>
          <w:rtl/>
        </w:rPr>
        <w:t>ی‌</w:t>
      </w:r>
      <w:r w:rsidRPr="00CC3161">
        <w:rPr>
          <w:rFonts w:ascii="Times New Roman" w:eastAsia="Times New Roman" w:hAnsi="Times New Roman" w:cs="B Lotus" w:hint="eastAsia"/>
          <w:sz w:val="24"/>
          <w:szCs w:val="24"/>
          <w:rtl/>
        </w:rPr>
        <w:t>ها</w:t>
      </w:r>
      <w:r w:rsidRPr="00CC3161">
        <w:rPr>
          <w:rFonts w:ascii="Times New Roman" w:eastAsia="Times New Roman" w:hAnsi="Times New Roman" w:cs="B Lotus" w:hint="cs"/>
          <w:sz w:val="24"/>
          <w:szCs w:val="24"/>
          <w:rtl/>
        </w:rPr>
        <w:t>ی</w:t>
      </w:r>
      <w:r w:rsidRPr="00CC3161">
        <w:rPr>
          <w:rFonts w:ascii="Times New Roman" w:eastAsia="Times New Roman" w:hAnsi="Times New Roman" w:cs="B Lotus"/>
          <w:sz w:val="24"/>
          <w:szCs w:val="24"/>
          <w:rtl/>
        </w:rPr>
        <w:t xml:space="preserve"> روان شناخت</w:t>
      </w:r>
      <w:r w:rsidRPr="00CC3161">
        <w:rPr>
          <w:rFonts w:ascii="Times New Roman" w:eastAsia="Times New Roman" w:hAnsi="Times New Roman" w:cs="B Lotus" w:hint="cs"/>
          <w:sz w:val="24"/>
          <w:szCs w:val="24"/>
          <w:rtl/>
        </w:rPr>
        <w:t>ی</w:t>
      </w:r>
      <w:r w:rsidRPr="00CC3161">
        <w:rPr>
          <w:rFonts w:ascii="Times New Roman" w:eastAsia="Times New Roman" w:hAnsi="Times New Roman" w:cs="B Lotus"/>
          <w:sz w:val="24"/>
          <w:szCs w:val="24"/>
          <w:rtl/>
        </w:rPr>
        <w:t xml:space="preserve"> و سلامت در خانو</w:t>
      </w:r>
      <w:r w:rsidR="00793C17">
        <w:rPr>
          <w:rFonts w:ascii="Times New Roman" w:eastAsia="Times New Roman" w:hAnsi="Times New Roman" w:cs="B Lotus"/>
          <w:sz w:val="24"/>
          <w:szCs w:val="24"/>
          <w:rtl/>
        </w:rPr>
        <w:t>اده</w:t>
      </w:r>
      <w:r w:rsidR="00793C17">
        <w:rPr>
          <w:rFonts w:ascii="Times New Roman" w:eastAsia="Times New Roman" w:hAnsi="Times New Roman" w:cs="B Lotus" w:hint="cs"/>
          <w:sz w:val="24"/>
          <w:szCs w:val="24"/>
          <w:rtl/>
        </w:rPr>
        <w:t xml:space="preserve">، </w:t>
      </w:r>
      <w:r w:rsidRPr="00CC3161">
        <w:rPr>
          <w:rFonts w:ascii="Times New Roman" w:eastAsia="Times New Roman" w:hAnsi="Times New Roman" w:cs="B Lotus"/>
          <w:sz w:val="24"/>
          <w:szCs w:val="24"/>
          <w:rtl/>
        </w:rPr>
        <w:t>فصلنامه علم</w:t>
      </w:r>
      <w:r w:rsidRPr="00CC3161">
        <w:rPr>
          <w:rFonts w:ascii="Times New Roman" w:eastAsia="Times New Roman" w:hAnsi="Times New Roman" w:cs="B Lotus" w:hint="cs"/>
          <w:sz w:val="24"/>
          <w:szCs w:val="24"/>
          <w:rtl/>
        </w:rPr>
        <w:t>ی</w:t>
      </w:r>
      <w:r w:rsidR="00793C17">
        <w:rPr>
          <w:rFonts w:ascii="Times New Roman" w:eastAsia="Times New Roman" w:hAnsi="Times New Roman" w:cs="B Lotus"/>
          <w:sz w:val="24"/>
          <w:szCs w:val="24"/>
          <w:rtl/>
        </w:rPr>
        <w:t xml:space="preserve"> اعتيادپژوهي</w:t>
      </w:r>
      <w:r w:rsidR="00793C17">
        <w:rPr>
          <w:rFonts w:ascii="Times New Roman" w:eastAsia="Times New Roman" w:hAnsi="Times New Roman" w:cs="B Lotus" w:hint="cs"/>
          <w:sz w:val="24"/>
          <w:szCs w:val="24"/>
          <w:rtl/>
        </w:rPr>
        <w:t>،</w:t>
      </w:r>
      <w:r w:rsidRPr="00CC3161">
        <w:rPr>
          <w:rFonts w:ascii="Times New Roman" w:eastAsia="Times New Roman" w:hAnsi="Times New Roman" w:cs="B Lotus"/>
          <w:sz w:val="24"/>
          <w:szCs w:val="24"/>
          <w:rtl/>
          <w:lang w:bidi="fa-IR"/>
        </w:rPr>
        <w:t xml:space="preserve"> ۱۷ (۶۹) :۱۸۱-۲۰۰</w:t>
      </w:r>
    </w:p>
    <w:p w14:paraId="0C93A38A" w14:textId="77777777" w:rsidR="0098067D" w:rsidRPr="00625D39" w:rsidRDefault="0098067D" w:rsidP="00793C17">
      <w:pPr>
        <w:spacing w:after="0" w:line="240" w:lineRule="auto"/>
        <w:ind w:left="288" w:hanging="288"/>
        <w:jc w:val="both"/>
        <w:rPr>
          <w:rFonts w:asciiTheme="majorBidi" w:eastAsia="Times New Roman" w:hAnsiTheme="majorBidi" w:cstheme="majorBidi"/>
          <w:rtl/>
        </w:rPr>
      </w:pPr>
    </w:p>
    <w:p w14:paraId="16F5A221" w14:textId="77777777" w:rsidR="00E92156" w:rsidRPr="00386C5A" w:rsidRDefault="00B87E42" w:rsidP="00B87E42">
      <w:pPr>
        <w:spacing w:after="0" w:line="240" w:lineRule="auto"/>
        <w:ind w:left="288" w:hanging="288"/>
        <w:jc w:val="both"/>
        <w:rPr>
          <w:rFonts w:asciiTheme="majorBidi" w:hAnsiTheme="majorBidi" w:cstheme="majorBidi"/>
          <w:color w:val="0070C0"/>
          <w:u w:val="single"/>
          <w:rtl/>
        </w:rPr>
      </w:pPr>
      <w:r w:rsidRPr="001A3A5C">
        <w:rPr>
          <w:rFonts w:asciiTheme="majorBidi" w:hAnsiTheme="majorBidi" w:cstheme="majorBidi"/>
          <w:highlight w:val="green"/>
        </w:rPr>
        <w:t xml:space="preserve">Cohen K, Mama Y, Rosca P, Pinhasov A, Weinstein </w:t>
      </w:r>
      <w:proofErr w:type="gramStart"/>
      <w:r w:rsidRPr="001A3A5C">
        <w:rPr>
          <w:rFonts w:asciiTheme="majorBidi" w:hAnsiTheme="majorBidi" w:cstheme="majorBidi"/>
          <w:highlight w:val="green"/>
        </w:rPr>
        <w:t>A.</w:t>
      </w:r>
      <w:r w:rsidR="001A3A5C" w:rsidRPr="001A3A5C">
        <w:rPr>
          <w:rFonts w:asciiTheme="majorBidi" w:hAnsiTheme="majorBidi" w:cstheme="majorBidi"/>
          <w:highlight w:val="green"/>
        </w:rPr>
        <w:t>(</w:t>
      </w:r>
      <w:proofErr w:type="gramEnd"/>
      <w:r w:rsidR="001A3A5C" w:rsidRPr="001A3A5C">
        <w:rPr>
          <w:rFonts w:asciiTheme="majorBidi" w:hAnsiTheme="majorBidi" w:cstheme="majorBidi"/>
          <w:highlight w:val="green"/>
        </w:rPr>
        <w:t>2020).</w:t>
      </w:r>
      <w:r w:rsidRPr="001A3A5C">
        <w:rPr>
          <w:rFonts w:asciiTheme="majorBidi" w:hAnsiTheme="majorBidi" w:cstheme="majorBidi"/>
          <w:highlight w:val="green"/>
        </w:rPr>
        <w:t xml:space="preserve"> Chronic Use of Synthetic Cannabinoids </w:t>
      </w:r>
      <w:commentRangeStart w:id="23"/>
      <w:r w:rsidRPr="001A3A5C">
        <w:rPr>
          <w:rFonts w:asciiTheme="majorBidi" w:hAnsiTheme="majorBidi" w:cstheme="majorBidi"/>
          <w:highlight w:val="green"/>
        </w:rPr>
        <w:t>Is</w:t>
      </w:r>
      <w:commentRangeEnd w:id="23"/>
      <w:r w:rsidR="008D79B1">
        <w:rPr>
          <w:rStyle w:val="CommentReference"/>
        </w:rPr>
        <w:commentReference w:id="23"/>
      </w:r>
      <w:r w:rsidRPr="001A3A5C">
        <w:rPr>
          <w:rFonts w:asciiTheme="majorBidi" w:hAnsiTheme="majorBidi" w:cstheme="majorBidi"/>
          <w:highlight w:val="green"/>
        </w:rPr>
        <w:t xml:space="preserve"> Associated With Impairment in Working Memory and Mental Flexibility. Front Psychiatry. 2020 Jun </w:t>
      </w:r>
      <w:proofErr w:type="gramStart"/>
      <w:r w:rsidRPr="001A3A5C">
        <w:rPr>
          <w:rFonts w:asciiTheme="majorBidi" w:hAnsiTheme="majorBidi" w:cstheme="majorBidi"/>
          <w:highlight w:val="green"/>
        </w:rPr>
        <w:t>30;11:602</w:t>
      </w:r>
      <w:proofErr w:type="gramEnd"/>
      <w:r w:rsidRPr="001A3A5C">
        <w:rPr>
          <w:rFonts w:asciiTheme="majorBidi" w:hAnsiTheme="majorBidi" w:cstheme="majorBidi"/>
          <w:highlight w:val="green"/>
        </w:rPr>
        <w:t xml:space="preserve">. </w:t>
      </w:r>
      <w:proofErr w:type="spellStart"/>
      <w:r w:rsidRPr="001A3A5C">
        <w:rPr>
          <w:rFonts w:asciiTheme="majorBidi" w:hAnsiTheme="majorBidi" w:cstheme="majorBidi"/>
          <w:highlight w:val="green"/>
        </w:rPr>
        <w:t>doi</w:t>
      </w:r>
      <w:proofErr w:type="spellEnd"/>
      <w:r w:rsidRPr="001A3A5C">
        <w:rPr>
          <w:rFonts w:asciiTheme="majorBidi" w:hAnsiTheme="majorBidi" w:cstheme="majorBidi"/>
          <w:highlight w:val="green"/>
        </w:rPr>
        <w:t>: 10.3389/fpsyt.2020.00602. PMID: 32695029; PMCID: PMC7339911.</w:t>
      </w:r>
    </w:p>
    <w:p w14:paraId="685979EB" w14:textId="77777777" w:rsidR="0098067D" w:rsidRPr="00625D39" w:rsidRDefault="00E92156" w:rsidP="00E92156">
      <w:pPr>
        <w:spacing w:after="0" w:line="240" w:lineRule="auto"/>
        <w:ind w:left="288" w:hanging="288"/>
        <w:jc w:val="both"/>
        <w:rPr>
          <w:rFonts w:asciiTheme="majorBidi" w:eastAsia="Times New Roman" w:hAnsiTheme="majorBidi" w:cstheme="majorBidi"/>
          <w:rtl/>
        </w:rPr>
      </w:pPr>
      <w:r>
        <w:rPr>
          <w:rFonts w:asciiTheme="majorBidi" w:eastAsia="Times New Roman" w:hAnsiTheme="majorBidi" w:cstheme="majorBidi"/>
        </w:rPr>
        <w:t>Crane, N., Schuster, R.</w:t>
      </w:r>
      <w:r w:rsidR="0098067D" w:rsidRPr="00625D39">
        <w:rPr>
          <w:rFonts w:asciiTheme="majorBidi" w:eastAsia="Times New Roman" w:hAnsiTheme="majorBidi" w:cstheme="majorBidi"/>
        </w:rPr>
        <w:t xml:space="preserve">, &amp; Gonzalez, R. (2023). Working memory retrieval deficits in adolescent cannabis users: A meta-analytic review. Neuropsychology Review, 33(1), 47-61. </w:t>
      </w:r>
    </w:p>
    <w:p w14:paraId="4BA71379" w14:textId="77777777" w:rsidR="0098067D" w:rsidRPr="00625D39" w:rsidRDefault="001A3A5C" w:rsidP="001A3A5C">
      <w:pPr>
        <w:ind w:left="284" w:hanging="284"/>
        <w:jc w:val="both"/>
        <w:rPr>
          <w:rFonts w:asciiTheme="majorBidi" w:hAnsiTheme="majorBidi" w:cstheme="majorBidi"/>
          <w:rtl/>
        </w:rPr>
      </w:pPr>
      <w:r w:rsidRPr="001A3A5C">
        <w:rPr>
          <w:rFonts w:asciiTheme="majorBidi" w:hAnsiTheme="majorBidi" w:cstheme="majorBidi"/>
          <w:highlight w:val="green"/>
        </w:rPr>
        <w:t>Meredyth Daneman, Patricia A. Carpenter, (1980). Individual differences in working memory and reading, Journal of Verbal Learning and Verbal Behavior, Volume 19, Issue 4, 1980, 450-466, https://doi.org/10.1016/S0022-5371(80)90312-6</w:t>
      </w:r>
      <w:r w:rsidRPr="001A3A5C">
        <w:rPr>
          <w:rFonts w:asciiTheme="majorBidi" w:hAnsiTheme="majorBidi" w:cstheme="majorBidi"/>
        </w:rPr>
        <w:t>.</w:t>
      </w:r>
    </w:p>
    <w:p w14:paraId="63A2E066" w14:textId="77777777" w:rsidR="00D67BAD" w:rsidRDefault="00D67BAD" w:rsidP="003C5FF5">
      <w:pPr>
        <w:ind w:left="284" w:hanging="284"/>
        <w:jc w:val="both"/>
        <w:rPr>
          <w:rFonts w:asciiTheme="majorBidi" w:hAnsiTheme="majorBidi" w:cstheme="majorBidi"/>
          <w:rtl/>
        </w:rPr>
      </w:pPr>
      <w:proofErr w:type="spellStart"/>
      <w:r w:rsidRPr="003C5FF5">
        <w:rPr>
          <w:rFonts w:asciiTheme="majorBidi" w:hAnsiTheme="majorBidi" w:cstheme="majorBidi"/>
          <w:highlight w:val="green"/>
        </w:rPr>
        <w:t>Ziaee</w:t>
      </w:r>
      <w:proofErr w:type="spellEnd"/>
      <w:r w:rsidR="00E92156" w:rsidRPr="003C5FF5">
        <w:rPr>
          <w:rFonts w:asciiTheme="majorBidi" w:hAnsiTheme="majorBidi" w:cstheme="majorBidi"/>
          <w:highlight w:val="green"/>
        </w:rPr>
        <w:t>, S</w:t>
      </w:r>
      <w:r w:rsidRPr="003C5FF5">
        <w:rPr>
          <w:rFonts w:asciiTheme="majorBidi" w:hAnsiTheme="majorBidi" w:cstheme="majorBidi"/>
          <w:highlight w:val="green"/>
        </w:rPr>
        <w:t>.</w:t>
      </w:r>
      <w:r w:rsidR="003C5FF5" w:rsidRPr="003C5FF5">
        <w:rPr>
          <w:rFonts w:asciiTheme="majorBidi" w:hAnsiTheme="majorBidi" w:cstheme="majorBidi"/>
          <w:highlight w:val="green"/>
        </w:rPr>
        <w:t xml:space="preserve"> and </w:t>
      </w:r>
      <w:proofErr w:type="spellStart"/>
      <w:r w:rsidR="003C5FF5" w:rsidRPr="003C5FF5">
        <w:rPr>
          <w:rFonts w:asciiTheme="majorBidi" w:hAnsiTheme="majorBidi" w:cstheme="majorBidi"/>
          <w:highlight w:val="green"/>
        </w:rPr>
        <w:t>Fadardi</w:t>
      </w:r>
      <w:proofErr w:type="spellEnd"/>
      <w:r w:rsidR="003C5FF5" w:rsidRPr="003C5FF5">
        <w:rPr>
          <w:rFonts w:asciiTheme="majorBidi" w:hAnsiTheme="majorBidi" w:cstheme="majorBidi"/>
          <w:highlight w:val="green"/>
        </w:rPr>
        <w:t>, J</w:t>
      </w:r>
      <w:r w:rsidRPr="003C5FF5">
        <w:rPr>
          <w:rFonts w:asciiTheme="majorBidi" w:hAnsiTheme="majorBidi" w:cstheme="majorBidi"/>
          <w:highlight w:val="green"/>
        </w:rPr>
        <w:t xml:space="preserve"> (2010). Implicit Cognitive Processes and Attention Bias Toward Addiction Behavior: </w:t>
      </w:r>
      <w:proofErr w:type="spellStart"/>
      <w:r w:rsidRPr="003C5FF5">
        <w:rPr>
          <w:rFonts w:asciiTheme="majorBidi" w:hAnsiTheme="majorBidi" w:cstheme="majorBidi"/>
          <w:highlight w:val="green"/>
        </w:rPr>
        <w:t>Introdution</w:t>
      </w:r>
      <w:proofErr w:type="spellEnd"/>
      <w:r w:rsidRPr="003C5FF5">
        <w:rPr>
          <w:rFonts w:asciiTheme="majorBidi" w:hAnsiTheme="majorBidi" w:cstheme="majorBidi"/>
          <w:highlight w:val="green"/>
        </w:rPr>
        <w:t>, Development and Application of Addiction Stroop Test. Journal o</w:t>
      </w:r>
      <w:r w:rsidR="00E92156" w:rsidRPr="003C5FF5">
        <w:rPr>
          <w:rFonts w:asciiTheme="majorBidi" w:hAnsiTheme="majorBidi" w:cstheme="majorBidi"/>
          <w:highlight w:val="green"/>
        </w:rPr>
        <w:t xml:space="preserve">f Fundamentals of Mental Health, 12(1), </w:t>
      </w:r>
      <w:r w:rsidRPr="003C5FF5">
        <w:rPr>
          <w:rFonts w:asciiTheme="majorBidi" w:hAnsiTheme="majorBidi" w:cstheme="majorBidi"/>
          <w:highlight w:val="green"/>
        </w:rPr>
        <w:t>358-89. [In Persian]</w:t>
      </w:r>
    </w:p>
    <w:p w14:paraId="7A8781EB" w14:textId="77777777" w:rsidR="00C92059" w:rsidRPr="00C92059" w:rsidRDefault="00E92156" w:rsidP="00D67BAD">
      <w:pPr>
        <w:ind w:left="284" w:hanging="284"/>
        <w:jc w:val="both"/>
        <w:rPr>
          <w:rFonts w:asciiTheme="majorBidi" w:hAnsiTheme="majorBidi" w:cstheme="majorBidi"/>
          <w:rtl/>
        </w:rPr>
      </w:pPr>
      <w:proofErr w:type="spellStart"/>
      <w:r>
        <w:rPr>
          <w:rFonts w:asciiTheme="majorBidi" w:hAnsiTheme="majorBidi" w:cstheme="majorBidi"/>
        </w:rPr>
        <w:t>Frolli</w:t>
      </w:r>
      <w:proofErr w:type="spellEnd"/>
      <w:r>
        <w:rPr>
          <w:rFonts w:asciiTheme="majorBidi" w:hAnsiTheme="majorBidi" w:cstheme="majorBidi"/>
        </w:rPr>
        <w:t>, A., Ricci, M.</w:t>
      </w:r>
      <w:r w:rsidR="00C92059" w:rsidRPr="00C92059">
        <w:rPr>
          <w:rFonts w:asciiTheme="majorBidi" w:hAnsiTheme="majorBidi" w:cstheme="majorBidi"/>
        </w:rPr>
        <w:t>, Antonella, C</w:t>
      </w:r>
      <w:r>
        <w:rPr>
          <w:rFonts w:asciiTheme="majorBidi" w:hAnsiTheme="majorBidi" w:cstheme="majorBidi"/>
        </w:rPr>
        <w:t xml:space="preserve">., Lombardi, A., Pastorino, G., &amp; </w:t>
      </w:r>
      <w:proofErr w:type="spellStart"/>
      <w:r>
        <w:rPr>
          <w:rFonts w:asciiTheme="majorBidi" w:hAnsiTheme="majorBidi" w:cstheme="majorBidi"/>
        </w:rPr>
        <w:t>Operto</w:t>
      </w:r>
      <w:proofErr w:type="spellEnd"/>
      <w:r>
        <w:rPr>
          <w:rFonts w:asciiTheme="majorBidi" w:hAnsiTheme="majorBidi" w:cstheme="majorBidi"/>
        </w:rPr>
        <w:t>, F.</w:t>
      </w:r>
      <w:r w:rsidR="00C92059" w:rsidRPr="00C92059">
        <w:rPr>
          <w:rFonts w:asciiTheme="majorBidi" w:hAnsiTheme="majorBidi" w:cstheme="majorBidi"/>
        </w:rPr>
        <w:t xml:space="preserve"> (2020). Executive functions and cannabis use in adolescents. Preprints (www.preprints.org).</w:t>
      </w:r>
    </w:p>
    <w:p w14:paraId="3B8FFE8C" w14:textId="77777777" w:rsidR="0098067D" w:rsidRPr="00625D39" w:rsidRDefault="0098067D" w:rsidP="00E92156">
      <w:pPr>
        <w:spacing w:after="0" w:line="240" w:lineRule="auto"/>
        <w:ind w:left="288" w:hanging="288"/>
        <w:jc w:val="both"/>
        <w:rPr>
          <w:rFonts w:asciiTheme="majorBidi" w:eastAsia="Times New Roman" w:hAnsiTheme="majorBidi" w:cstheme="majorBidi"/>
          <w:rtl/>
        </w:rPr>
      </w:pPr>
      <w:r w:rsidRPr="00625D39">
        <w:rPr>
          <w:rFonts w:asciiTheme="majorBidi" w:eastAsia="Times New Roman" w:hAnsiTheme="majorBidi" w:cstheme="majorBidi"/>
        </w:rPr>
        <w:t>Gonzalez, R., Schuster, R. M., &amp; Crane, N. A. (2023). Inhibitory control deficits in adolescent cannabis users: A meta-analytic review. Journal of the International Neuropsychological Society, 29(3), 271-283.</w:t>
      </w:r>
      <w:r w:rsidR="00E92156" w:rsidRPr="00625D39">
        <w:rPr>
          <w:rFonts w:asciiTheme="majorBidi" w:eastAsia="Times New Roman" w:hAnsiTheme="majorBidi" w:cstheme="majorBidi"/>
          <w:rtl/>
        </w:rPr>
        <w:t xml:space="preserve"> </w:t>
      </w:r>
    </w:p>
    <w:p w14:paraId="1E25032C" w14:textId="77777777" w:rsidR="0098067D" w:rsidRPr="00625D39" w:rsidRDefault="0098067D" w:rsidP="00E92156">
      <w:pPr>
        <w:spacing w:after="0" w:line="240" w:lineRule="auto"/>
        <w:ind w:left="288" w:hanging="288"/>
        <w:jc w:val="both"/>
        <w:rPr>
          <w:rFonts w:asciiTheme="majorBidi" w:eastAsia="B Lotus" w:hAnsiTheme="majorBidi" w:cstheme="majorBidi"/>
          <w:color w:val="0563C1" w:themeColor="hyperlink"/>
          <w:u w:val="single"/>
        </w:rPr>
      </w:pPr>
      <w:r w:rsidRPr="00625D39">
        <w:rPr>
          <w:rFonts w:asciiTheme="majorBidi" w:eastAsia="Times New Roman" w:hAnsiTheme="majorBidi" w:cstheme="majorBidi"/>
        </w:rPr>
        <w:t>Hines, L. A., Morley, K</w:t>
      </w:r>
      <w:r w:rsidR="00E92156">
        <w:rPr>
          <w:rFonts w:asciiTheme="majorBidi" w:eastAsia="Times New Roman" w:hAnsiTheme="majorBidi" w:cstheme="majorBidi"/>
        </w:rPr>
        <w:t xml:space="preserve">. I., Mackie, C., &amp; Lubman, </w:t>
      </w:r>
      <w:proofErr w:type="gramStart"/>
      <w:r w:rsidR="00E92156">
        <w:rPr>
          <w:rFonts w:asciiTheme="majorBidi" w:eastAsia="Times New Roman" w:hAnsiTheme="majorBidi" w:cstheme="majorBidi"/>
        </w:rPr>
        <w:t>D.</w:t>
      </w:r>
      <w:r w:rsidRPr="00625D39">
        <w:rPr>
          <w:rFonts w:asciiTheme="majorBidi" w:eastAsia="Times New Roman" w:hAnsiTheme="majorBidi" w:cstheme="majorBidi"/>
        </w:rPr>
        <w:t>.</w:t>
      </w:r>
      <w:proofErr w:type="gramEnd"/>
      <w:r w:rsidRPr="00625D39">
        <w:rPr>
          <w:rFonts w:asciiTheme="majorBidi" w:eastAsia="Times New Roman" w:hAnsiTheme="majorBidi" w:cstheme="majorBidi"/>
        </w:rPr>
        <w:t xml:space="preserve"> (2020). Systematic literature review of patterns of cannabis use among individuals with psychosis. Schizophrenia Research, 215, 526-533. </w:t>
      </w:r>
    </w:p>
    <w:p w14:paraId="0CF77F50" w14:textId="77777777" w:rsidR="00AA0486" w:rsidRPr="00625D39" w:rsidRDefault="00AA0486" w:rsidP="00D42EAC">
      <w:pPr>
        <w:spacing w:after="0" w:line="240" w:lineRule="auto"/>
        <w:ind w:left="288" w:hanging="288"/>
        <w:jc w:val="both"/>
        <w:rPr>
          <w:rFonts w:asciiTheme="majorBidi" w:eastAsia="Times New Roman" w:hAnsiTheme="majorBidi" w:cstheme="majorBidi"/>
        </w:rPr>
      </w:pPr>
      <w:r w:rsidRPr="00625D39">
        <w:rPr>
          <w:rFonts w:asciiTheme="majorBidi" w:eastAsia="Times New Roman" w:hAnsiTheme="majorBidi" w:cstheme="majorBidi"/>
        </w:rPr>
        <w:t xml:space="preserve">Jones, J. D., </w:t>
      </w:r>
      <w:proofErr w:type="spellStart"/>
      <w:r w:rsidRPr="00625D39">
        <w:rPr>
          <w:rFonts w:asciiTheme="majorBidi" w:eastAsia="Times New Roman" w:hAnsiTheme="majorBidi" w:cstheme="majorBidi"/>
        </w:rPr>
        <w:t>Slomiak</w:t>
      </w:r>
      <w:proofErr w:type="spellEnd"/>
      <w:r w:rsidRPr="00625D39">
        <w:rPr>
          <w:rFonts w:asciiTheme="majorBidi" w:eastAsia="Times New Roman" w:hAnsiTheme="majorBidi" w:cstheme="majorBidi"/>
        </w:rPr>
        <w:t xml:space="preserve">, S. T., Scott, J. C., &amp; Gur, R. C. (2023). Working memory encoding deficits in adolescent cannabis users: A meta-analytic review. Journal of Clinical and Experimental Neuropsychology, 45(4), 394-409. </w:t>
      </w:r>
    </w:p>
    <w:p w14:paraId="0DDBC8C1" w14:textId="77777777" w:rsidR="000E2E28" w:rsidRPr="000E2E28" w:rsidRDefault="000E2E28" w:rsidP="00D42EAC">
      <w:pPr>
        <w:spacing w:after="0" w:line="240" w:lineRule="auto"/>
        <w:ind w:left="288" w:hanging="288"/>
        <w:jc w:val="both"/>
        <w:rPr>
          <w:rFonts w:asciiTheme="majorBidi" w:eastAsia="Times New Roman" w:hAnsiTheme="majorBidi" w:cstheme="majorBidi"/>
          <w:rtl/>
        </w:rPr>
      </w:pPr>
      <w:r w:rsidRPr="000E2E28">
        <w:rPr>
          <w:rFonts w:asciiTheme="majorBidi" w:hAnsiTheme="majorBidi" w:cstheme="majorBidi"/>
        </w:rPr>
        <w:t>Koenis, M., Durnez, J., Rodrigue, A., Mathias, M., Aaron F., … &amp; Glahn, D.C. (2021). Associations of cannabis use disorder with cognition, brain structure, and brain function in African Americans. Human Brain Mapping, 42,</w:t>
      </w:r>
      <w:r w:rsidR="00D42EAC">
        <w:rPr>
          <w:rFonts w:asciiTheme="majorBidi" w:hAnsiTheme="majorBidi" w:cstheme="majorBidi"/>
        </w:rPr>
        <w:t xml:space="preserve"> </w:t>
      </w:r>
      <w:r w:rsidRPr="000E2E28">
        <w:rPr>
          <w:rFonts w:asciiTheme="majorBidi" w:hAnsiTheme="majorBidi" w:cstheme="majorBidi"/>
        </w:rPr>
        <w:t>1727–</w:t>
      </w:r>
      <w:proofErr w:type="gramStart"/>
      <w:r w:rsidRPr="000E2E28">
        <w:rPr>
          <w:rFonts w:asciiTheme="majorBidi" w:hAnsiTheme="majorBidi" w:cstheme="majorBidi"/>
        </w:rPr>
        <w:t>174</w:t>
      </w:r>
      <w:r w:rsidR="00071D5F">
        <w:rPr>
          <w:rFonts w:asciiTheme="majorBidi" w:hAnsiTheme="majorBidi" w:cstheme="majorBidi"/>
        </w:rPr>
        <w:t>1.</w:t>
      </w:r>
      <w:r w:rsidR="00071D5F" w:rsidRPr="00071D5F">
        <w:rPr>
          <w:rStyle w:val="citation-doi"/>
          <w:rFonts w:asciiTheme="majorBidi" w:hAnsiTheme="majorBidi" w:cstheme="majorBidi"/>
          <w:color w:val="0070C0"/>
          <w:u w:val="single"/>
          <w:shd w:val="clear" w:color="auto" w:fill="FFFFFF"/>
        </w:rPr>
        <w:t>.</w:t>
      </w:r>
      <w:proofErr w:type="gramEnd"/>
      <w:r w:rsidR="00071D5F" w:rsidRPr="00071D5F">
        <w:rPr>
          <w:rFonts w:ascii="Segoe UI" w:hAnsi="Segoe UI" w:cs="Segoe UI"/>
          <w:color w:val="0070C0"/>
          <w:shd w:val="clear" w:color="auto" w:fill="FFFFFF"/>
        </w:rPr>
        <w:t> </w:t>
      </w:r>
    </w:p>
    <w:p w14:paraId="43B1396D" w14:textId="77777777" w:rsidR="00C40B54" w:rsidRPr="00625D39" w:rsidRDefault="00C40B54" w:rsidP="00D42EAC">
      <w:pPr>
        <w:spacing w:after="0" w:line="240" w:lineRule="auto"/>
        <w:ind w:left="288" w:hanging="288"/>
        <w:jc w:val="both"/>
        <w:rPr>
          <w:rFonts w:asciiTheme="majorBidi" w:eastAsia="Times New Roman" w:hAnsiTheme="majorBidi" w:cstheme="majorBidi"/>
        </w:rPr>
      </w:pPr>
      <w:r w:rsidRPr="00625D39">
        <w:rPr>
          <w:rFonts w:asciiTheme="majorBidi" w:eastAsia="Times New Roman" w:hAnsiTheme="majorBidi" w:cstheme="majorBidi"/>
        </w:rPr>
        <w:t xml:space="preserve">Lopez-Quintero, C., de </w:t>
      </w:r>
      <w:proofErr w:type="spellStart"/>
      <w:r w:rsidRPr="00625D39">
        <w:rPr>
          <w:rFonts w:asciiTheme="majorBidi" w:eastAsia="Times New Roman" w:hAnsiTheme="majorBidi" w:cstheme="majorBidi"/>
        </w:rPr>
        <w:t>los</w:t>
      </w:r>
      <w:proofErr w:type="spellEnd"/>
      <w:r w:rsidRPr="00625D39">
        <w:rPr>
          <w:rFonts w:asciiTheme="majorBidi" w:eastAsia="Times New Roman" w:hAnsiTheme="majorBidi" w:cstheme="majorBidi"/>
        </w:rPr>
        <w:t xml:space="preserve"> </w:t>
      </w:r>
      <w:proofErr w:type="spellStart"/>
      <w:r w:rsidRPr="00625D39">
        <w:rPr>
          <w:rFonts w:asciiTheme="majorBidi" w:eastAsia="Times New Roman" w:hAnsiTheme="majorBidi" w:cstheme="majorBidi"/>
        </w:rPr>
        <w:t>Cobos</w:t>
      </w:r>
      <w:proofErr w:type="spellEnd"/>
      <w:r w:rsidRPr="00625D39">
        <w:rPr>
          <w:rFonts w:asciiTheme="majorBidi" w:eastAsia="Times New Roman" w:hAnsiTheme="majorBidi" w:cstheme="majorBidi"/>
        </w:rPr>
        <w:t xml:space="preserve">, J. P., Hasin, D. S., Okuda, M., Wang, S., Grant, B. F., &amp; Blanco, C. (2023). Attention deficits associated with adolescent and young adult cannabis use. Journal of the American Academy of Child &amp; Adolescent Psychiatry, 62(1), 44-53. </w:t>
      </w:r>
    </w:p>
    <w:p w14:paraId="00F4F5F9" w14:textId="77777777" w:rsidR="00C40B54" w:rsidRPr="00625D39" w:rsidRDefault="00D42EAC" w:rsidP="00D42EAC">
      <w:pPr>
        <w:spacing w:after="0" w:line="240" w:lineRule="auto"/>
        <w:ind w:left="288" w:hanging="288"/>
        <w:jc w:val="both"/>
        <w:rPr>
          <w:rFonts w:asciiTheme="majorBidi" w:eastAsia="Times New Roman" w:hAnsiTheme="majorBidi" w:cstheme="majorBidi"/>
          <w:rtl/>
        </w:rPr>
      </w:pPr>
      <w:r>
        <w:rPr>
          <w:rFonts w:asciiTheme="majorBidi" w:eastAsia="Times New Roman" w:hAnsiTheme="majorBidi" w:cstheme="majorBidi"/>
        </w:rPr>
        <w:t xml:space="preserve">Lisdahl, K., Sagar, K., Melrose, R., Marino, V., Anker, J., &amp; Price, J. </w:t>
      </w:r>
      <w:r w:rsidR="00625D39" w:rsidRPr="00625D39">
        <w:rPr>
          <w:rFonts w:asciiTheme="majorBidi" w:eastAsia="Times New Roman" w:hAnsiTheme="majorBidi" w:cstheme="majorBidi"/>
        </w:rPr>
        <w:t>(2023). Attentional control deficits in adolescent cannabis users: A meta-analytic review. Journal of Clinical and Experimental Neuropsychology, 45(4), 379-393.</w:t>
      </w:r>
      <w:r w:rsidRPr="00625D39">
        <w:rPr>
          <w:rFonts w:asciiTheme="majorBidi" w:eastAsia="Times New Roman" w:hAnsiTheme="majorBidi" w:cstheme="majorBidi"/>
          <w:rtl/>
        </w:rPr>
        <w:t xml:space="preserve"> </w:t>
      </w:r>
    </w:p>
    <w:p w14:paraId="508D1019" w14:textId="77777777" w:rsidR="00805793" w:rsidRPr="00805793" w:rsidRDefault="00805793" w:rsidP="00D42EAC">
      <w:pPr>
        <w:spacing w:after="0" w:line="240" w:lineRule="auto"/>
        <w:ind w:left="288" w:hanging="288"/>
        <w:jc w:val="both"/>
        <w:rPr>
          <w:rFonts w:asciiTheme="majorBidi" w:eastAsia="Times New Roman" w:hAnsiTheme="majorBidi" w:cstheme="majorBidi"/>
          <w:sz w:val="24"/>
          <w:szCs w:val="24"/>
          <w:rtl/>
        </w:rPr>
      </w:pPr>
      <w:r w:rsidRPr="000C6913">
        <w:rPr>
          <w:rFonts w:asciiTheme="majorBidi" w:eastAsia="Times New Roman" w:hAnsiTheme="majorBidi" w:cstheme="majorBidi"/>
          <w:sz w:val="24"/>
          <w:szCs w:val="24"/>
        </w:rPr>
        <w:t>Meier, M</w:t>
      </w:r>
      <w:r w:rsidR="00D42EAC">
        <w:rPr>
          <w:rFonts w:asciiTheme="majorBidi" w:eastAsia="Times New Roman" w:hAnsiTheme="majorBidi" w:cstheme="majorBidi"/>
          <w:sz w:val="24"/>
          <w:szCs w:val="24"/>
        </w:rPr>
        <w:t>.</w:t>
      </w:r>
      <w:r w:rsidRPr="000C6913">
        <w:rPr>
          <w:rFonts w:asciiTheme="majorBidi" w:eastAsia="Times New Roman" w:hAnsiTheme="majorBidi" w:cstheme="majorBidi"/>
          <w:sz w:val="24"/>
          <w:szCs w:val="24"/>
        </w:rPr>
        <w:t>, Caspi, A.</w:t>
      </w:r>
      <w:r w:rsidR="00D42EAC">
        <w:rPr>
          <w:rFonts w:asciiTheme="majorBidi" w:eastAsia="Times New Roman" w:hAnsiTheme="majorBidi" w:cstheme="majorBidi"/>
          <w:sz w:val="24"/>
          <w:szCs w:val="24"/>
        </w:rPr>
        <w:t>, Danese, A., Fisher, H., Houts, R., Moffitt, T.</w:t>
      </w:r>
      <w:r w:rsidRPr="000C6913">
        <w:rPr>
          <w:rFonts w:asciiTheme="majorBidi" w:eastAsia="Times New Roman" w:hAnsiTheme="majorBidi" w:cstheme="majorBidi"/>
          <w:sz w:val="24"/>
          <w:szCs w:val="24"/>
        </w:rPr>
        <w:t xml:space="preserve">, &amp; Poulton, R. (2023). Adolescent cannabis </w:t>
      </w:r>
      <w:proofErr w:type="gramStart"/>
      <w:r w:rsidRPr="000C6913">
        <w:rPr>
          <w:rFonts w:asciiTheme="majorBidi" w:eastAsia="Times New Roman" w:hAnsiTheme="majorBidi" w:cstheme="majorBidi"/>
          <w:sz w:val="24"/>
          <w:szCs w:val="24"/>
        </w:rPr>
        <w:t>use</w:t>
      </w:r>
      <w:proofErr w:type="gramEnd"/>
      <w:r w:rsidRPr="000C6913">
        <w:rPr>
          <w:rFonts w:asciiTheme="majorBidi" w:eastAsia="Times New Roman" w:hAnsiTheme="majorBidi" w:cstheme="majorBidi"/>
          <w:sz w:val="24"/>
          <w:szCs w:val="24"/>
        </w:rPr>
        <w:t xml:space="preserve"> and neuropsychological functioning in midlife: Longitudinal findings from a representative birth cohort. Neuropsychopharmacology, 48(2), 325-332. </w:t>
      </w:r>
    </w:p>
    <w:p w14:paraId="4EAF633A" w14:textId="77777777" w:rsidR="00D42EAC" w:rsidRDefault="00C92059" w:rsidP="00D42EAC">
      <w:pPr>
        <w:ind w:left="284" w:hanging="284"/>
        <w:jc w:val="both"/>
        <w:rPr>
          <w:rFonts w:asciiTheme="majorBidi" w:hAnsiTheme="majorBidi" w:cstheme="majorBidi"/>
        </w:rPr>
      </w:pPr>
      <w:r w:rsidRPr="00C92059">
        <w:rPr>
          <w:rFonts w:asciiTheme="majorBidi" w:hAnsiTheme="majorBidi" w:cstheme="majorBidi"/>
        </w:rPr>
        <w:t>Maynard, M. (2021). Relationship between cannabis use and immediate, delayed, and working memory performance among older adults. University of Central Florida Honors Undergraduate Theses. 995.</w:t>
      </w:r>
    </w:p>
    <w:p w14:paraId="397E8CB3" w14:textId="77777777" w:rsidR="00D67BAD" w:rsidRPr="00625D39" w:rsidRDefault="00D67BAD" w:rsidP="00D42EAC">
      <w:pPr>
        <w:ind w:left="284" w:hanging="284"/>
        <w:jc w:val="both"/>
        <w:rPr>
          <w:rFonts w:asciiTheme="majorBidi" w:hAnsiTheme="majorBidi" w:cstheme="majorBidi"/>
          <w:rtl/>
        </w:rPr>
      </w:pPr>
      <w:proofErr w:type="spellStart"/>
      <w:r w:rsidRPr="00625D39">
        <w:rPr>
          <w:rFonts w:asciiTheme="majorBidi" w:hAnsiTheme="majorBidi" w:cstheme="majorBidi"/>
        </w:rPr>
        <w:t>Nejati</w:t>
      </w:r>
      <w:proofErr w:type="spellEnd"/>
      <w:r w:rsidRPr="00625D39">
        <w:rPr>
          <w:rFonts w:asciiTheme="majorBidi" w:hAnsiTheme="majorBidi" w:cstheme="majorBidi"/>
        </w:rPr>
        <w:t xml:space="preserve">, V., Zabihzade, A. &amp;, </w:t>
      </w:r>
      <w:proofErr w:type="spellStart"/>
      <w:r w:rsidRPr="00625D39">
        <w:rPr>
          <w:rFonts w:asciiTheme="majorBidi" w:hAnsiTheme="majorBidi" w:cstheme="majorBidi"/>
        </w:rPr>
        <w:t>Nikfarjam</w:t>
      </w:r>
      <w:proofErr w:type="spellEnd"/>
      <w:r w:rsidRPr="00625D39">
        <w:rPr>
          <w:rFonts w:asciiTheme="majorBidi" w:hAnsiTheme="majorBidi" w:cstheme="majorBidi"/>
        </w:rPr>
        <w:t>, M. (2013). The relationship between mindfulness and functions of sustained and selective attention Journal of Cognitive and Behavioral Sciences, 2, 31-42. [In Persian]</w:t>
      </w:r>
    </w:p>
    <w:p w14:paraId="46E886B1" w14:textId="77777777" w:rsidR="00D67BAD" w:rsidRDefault="00EB43BD" w:rsidP="00D67BAD">
      <w:pPr>
        <w:ind w:left="284" w:hanging="284"/>
        <w:jc w:val="both"/>
        <w:rPr>
          <w:rFonts w:asciiTheme="majorBidi" w:hAnsiTheme="majorBidi" w:cstheme="majorBidi"/>
        </w:rPr>
      </w:pPr>
      <w:r w:rsidRPr="00625D39">
        <w:rPr>
          <w:rFonts w:asciiTheme="majorBidi" w:hAnsiTheme="majorBidi" w:cstheme="majorBidi"/>
        </w:rPr>
        <w:t xml:space="preserve">Nyhus, E., &amp; </w:t>
      </w:r>
      <w:proofErr w:type="spellStart"/>
      <w:r w:rsidRPr="00625D39">
        <w:rPr>
          <w:rFonts w:asciiTheme="majorBidi" w:hAnsiTheme="majorBidi" w:cstheme="majorBidi"/>
        </w:rPr>
        <w:t>BarcelÃ</w:t>
      </w:r>
      <w:proofErr w:type="spellEnd"/>
      <w:r w:rsidRPr="00625D39">
        <w:rPr>
          <w:rFonts w:asciiTheme="majorBidi" w:hAnsiTheme="majorBidi" w:cstheme="majorBidi"/>
        </w:rPr>
        <w:t>, F. (2009). The Wisconsin Card Sorting Test and the cognitive assessment of prefrontal executive functions. A critical up</w:t>
      </w:r>
      <w:r w:rsidR="00D42EAC">
        <w:rPr>
          <w:rFonts w:asciiTheme="majorBidi" w:hAnsiTheme="majorBidi" w:cstheme="majorBidi"/>
        </w:rPr>
        <w:t>date Brain and Cognition, 71(3),</w:t>
      </w:r>
      <w:r w:rsidRPr="00625D39">
        <w:rPr>
          <w:rFonts w:asciiTheme="majorBidi" w:hAnsiTheme="majorBidi" w:cstheme="majorBidi"/>
        </w:rPr>
        <w:t xml:space="preserve"> 437-451.</w:t>
      </w:r>
      <w:r w:rsidR="00D67BAD" w:rsidRPr="00625D39">
        <w:rPr>
          <w:rFonts w:asciiTheme="majorBidi" w:hAnsiTheme="majorBidi" w:cstheme="majorBidi"/>
        </w:rPr>
        <w:t xml:space="preserve"> </w:t>
      </w:r>
    </w:p>
    <w:p w14:paraId="61842212" w14:textId="77777777" w:rsidR="00304EF6" w:rsidRPr="00304EF6" w:rsidRDefault="00304EF6" w:rsidP="00D42EAC">
      <w:pPr>
        <w:ind w:left="284" w:hanging="284"/>
        <w:jc w:val="both"/>
        <w:rPr>
          <w:rFonts w:asciiTheme="majorBidi" w:hAnsiTheme="majorBidi" w:cstheme="majorBidi"/>
          <w:rtl/>
        </w:rPr>
      </w:pPr>
      <w:r w:rsidRPr="00304EF6">
        <w:rPr>
          <w:rFonts w:asciiTheme="majorBidi" w:hAnsiTheme="majorBidi" w:cstheme="majorBidi"/>
        </w:rPr>
        <w:t>Orben</w:t>
      </w:r>
      <w:r w:rsidR="00D42EAC">
        <w:rPr>
          <w:rFonts w:asciiTheme="majorBidi" w:hAnsiTheme="majorBidi" w:cstheme="majorBidi"/>
        </w:rPr>
        <w:t>,</w:t>
      </w:r>
      <w:r w:rsidRPr="00304EF6">
        <w:rPr>
          <w:rFonts w:asciiTheme="majorBidi" w:hAnsiTheme="majorBidi" w:cstheme="majorBidi"/>
        </w:rPr>
        <w:t xml:space="preserve"> A</w:t>
      </w:r>
      <w:r w:rsidR="00D42EAC">
        <w:rPr>
          <w:rFonts w:asciiTheme="majorBidi" w:hAnsiTheme="majorBidi" w:cstheme="majorBidi"/>
        </w:rPr>
        <w:t>.</w:t>
      </w:r>
      <w:r w:rsidRPr="00304EF6">
        <w:rPr>
          <w:rFonts w:asciiTheme="majorBidi" w:hAnsiTheme="majorBidi" w:cstheme="majorBidi"/>
        </w:rPr>
        <w:t xml:space="preserve">, </w:t>
      </w:r>
      <w:proofErr w:type="spellStart"/>
      <w:r w:rsidRPr="00304EF6">
        <w:rPr>
          <w:rFonts w:asciiTheme="majorBidi" w:hAnsiTheme="majorBidi" w:cstheme="majorBidi"/>
        </w:rPr>
        <w:t>Tomova</w:t>
      </w:r>
      <w:proofErr w:type="spellEnd"/>
      <w:r w:rsidR="00D42EAC">
        <w:rPr>
          <w:rFonts w:asciiTheme="majorBidi" w:hAnsiTheme="majorBidi" w:cstheme="majorBidi"/>
        </w:rPr>
        <w:t>,</w:t>
      </w:r>
      <w:r w:rsidRPr="00304EF6">
        <w:rPr>
          <w:rFonts w:asciiTheme="majorBidi" w:hAnsiTheme="majorBidi" w:cstheme="majorBidi"/>
        </w:rPr>
        <w:t xml:space="preserve"> L</w:t>
      </w:r>
      <w:r w:rsidR="00D42EAC">
        <w:rPr>
          <w:rFonts w:asciiTheme="majorBidi" w:hAnsiTheme="majorBidi" w:cstheme="majorBidi"/>
        </w:rPr>
        <w:t>.</w:t>
      </w:r>
      <w:r w:rsidRPr="00304EF6">
        <w:rPr>
          <w:rFonts w:asciiTheme="majorBidi" w:hAnsiTheme="majorBidi" w:cstheme="majorBidi"/>
        </w:rPr>
        <w:t>, Blakemore</w:t>
      </w:r>
      <w:r w:rsidR="00D42EAC">
        <w:rPr>
          <w:rFonts w:asciiTheme="majorBidi" w:hAnsiTheme="majorBidi" w:cstheme="majorBidi"/>
        </w:rPr>
        <w:t>, S.</w:t>
      </w:r>
      <w:r w:rsidR="005A0FAC">
        <w:rPr>
          <w:rFonts w:asciiTheme="majorBidi" w:hAnsiTheme="majorBidi" w:cstheme="majorBidi"/>
        </w:rPr>
        <w:t xml:space="preserve"> (2020).</w:t>
      </w:r>
      <w:r w:rsidR="00D42EAC">
        <w:rPr>
          <w:rFonts w:asciiTheme="majorBidi" w:hAnsiTheme="majorBidi" w:cstheme="majorBidi"/>
        </w:rPr>
        <w:t xml:space="preserve"> </w:t>
      </w:r>
      <w:r w:rsidRPr="00304EF6">
        <w:rPr>
          <w:rFonts w:asciiTheme="majorBidi" w:hAnsiTheme="majorBidi" w:cstheme="majorBidi"/>
        </w:rPr>
        <w:t>The effects of social deprivation on adolescent development and mental health. The Lancet</w:t>
      </w:r>
      <w:r w:rsidR="005A0FAC">
        <w:rPr>
          <w:rFonts w:asciiTheme="majorBidi" w:hAnsiTheme="majorBidi" w:cstheme="majorBidi"/>
        </w:rPr>
        <w:t xml:space="preserve"> Child &amp; Adolescent Health</w:t>
      </w:r>
      <w:r w:rsidR="00D42EAC">
        <w:rPr>
          <w:rFonts w:asciiTheme="majorBidi" w:hAnsiTheme="majorBidi" w:cstheme="majorBidi"/>
        </w:rPr>
        <w:t>,</w:t>
      </w:r>
      <w:r w:rsidR="005A0FAC">
        <w:rPr>
          <w:rFonts w:asciiTheme="majorBidi" w:hAnsiTheme="majorBidi" w:cstheme="majorBidi"/>
        </w:rPr>
        <w:t xml:space="preserve"> </w:t>
      </w:r>
      <w:r w:rsidR="00D42EAC">
        <w:rPr>
          <w:rFonts w:asciiTheme="majorBidi" w:hAnsiTheme="majorBidi" w:cstheme="majorBidi"/>
        </w:rPr>
        <w:t xml:space="preserve">4(8), </w:t>
      </w:r>
      <w:r w:rsidRPr="00304EF6">
        <w:rPr>
          <w:rFonts w:asciiTheme="majorBidi" w:hAnsiTheme="majorBidi" w:cstheme="majorBidi"/>
        </w:rPr>
        <w:t xml:space="preserve">634-40. </w:t>
      </w:r>
    </w:p>
    <w:p w14:paraId="251BEA5A" w14:textId="77777777" w:rsidR="0098067D" w:rsidRPr="00625D39" w:rsidRDefault="0098067D" w:rsidP="00D42EAC">
      <w:pPr>
        <w:spacing w:after="0" w:line="240" w:lineRule="auto"/>
        <w:ind w:left="288" w:hanging="288"/>
        <w:jc w:val="both"/>
        <w:rPr>
          <w:rFonts w:asciiTheme="majorBidi" w:eastAsia="B Lotus" w:hAnsiTheme="majorBidi" w:cstheme="majorBidi"/>
          <w:color w:val="0563C1" w:themeColor="hyperlink"/>
          <w:u w:val="single"/>
          <w:rtl/>
        </w:rPr>
      </w:pPr>
      <w:r w:rsidRPr="00625D39">
        <w:rPr>
          <w:rFonts w:asciiTheme="majorBidi" w:eastAsia="Times New Roman" w:hAnsiTheme="majorBidi" w:cstheme="majorBidi"/>
        </w:rPr>
        <w:t xml:space="preserve">Orr, C., </w:t>
      </w:r>
      <w:proofErr w:type="spellStart"/>
      <w:r w:rsidRPr="00625D39">
        <w:rPr>
          <w:rFonts w:asciiTheme="majorBidi" w:eastAsia="Times New Roman" w:hAnsiTheme="majorBidi" w:cstheme="majorBidi"/>
        </w:rPr>
        <w:t>Spechler</w:t>
      </w:r>
      <w:proofErr w:type="spellEnd"/>
      <w:r w:rsidRPr="00625D39">
        <w:rPr>
          <w:rFonts w:asciiTheme="majorBidi" w:eastAsia="Times New Roman" w:hAnsiTheme="majorBidi" w:cstheme="majorBidi"/>
        </w:rPr>
        <w:t xml:space="preserve">, P., Charney, D., </w:t>
      </w:r>
      <w:proofErr w:type="spellStart"/>
      <w:r w:rsidRPr="00625D39">
        <w:rPr>
          <w:rFonts w:asciiTheme="majorBidi" w:eastAsia="Times New Roman" w:hAnsiTheme="majorBidi" w:cstheme="majorBidi"/>
        </w:rPr>
        <w:t>Banaschewski</w:t>
      </w:r>
      <w:proofErr w:type="spellEnd"/>
      <w:r w:rsidRPr="00625D39">
        <w:rPr>
          <w:rFonts w:asciiTheme="majorBidi" w:eastAsia="Times New Roman" w:hAnsiTheme="majorBidi" w:cstheme="majorBidi"/>
        </w:rPr>
        <w:t xml:space="preserve">, T., Chang, L., </w:t>
      </w:r>
      <w:proofErr w:type="spellStart"/>
      <w:r w:rsidRPr="00625D39">
        <w:rPr>
          <w:rFonts w:asciiTheme="majorBidi" w:eastAsia="Times New Roman" w:hAnsiTheme="majorBidi" w:cstheme="majorBidi"/>
        </w:rPr>
        <w:t>Bokde</w:t>
      </w:r>
      <w:proofErr w:type="spellEnd"/>
      <w:r w:rsidRPr="00625D39">
        <w:rPr>
          <w:rFonts w:asciiTheme="majorBidi" w:eastAsia="Times New Roman" w:hAnsiTheme="majorBidi" w:cstheme="majorBidi"/>
        </w:rPr>
        <w:t xml:space="preserve">, A. L., ... &amp; Whelan, R. (2022). Grey matter volume differences associated with cannabis use in adolescents and young adults: A </w:t>
      </w:r>
      <w:r w:rsidRPr="00625D39">
        <w:rPr>
          <w:rFonts w:asciiTheme="majorBidi" w:eastAsia="Times New Roman" w:hAnsiTheme="majorBidi" w:cstheme="majorBidi"/>
        </w:rPr>
        <w:lastRenderedPageBreak/>
        <w:t xml:space="preserve">systematic review and meta-analysis of voxel-based morphometry studies. Biological Psychiatry, 91(9), 795-807. </w:t>
      </w:r>
    </w:p>
    <w:p w14:paraId="3AFA420E" w14:textId="77777777" w:rsidR="000E2723" w:rsidRPr="000E2723" w:rsidRDefault="000E2723" w:rsidP="00D42EAC">
      <w:pPr>
        <w:spacing w:after="0" w:line="240" w:lineRule="auto"/>
        <w:ind w:left="288" w:hanging="288"/>
        <w:jc w:val="both"/>
        <w:rPr>
          <w:rFonts w:asciiTheme="majorBidi" w:eastAsia="Times New Roman" w:hAnsiTheme="majorBidi" w:cstheme="majorBidi"/>
          <w:color w:val="0070C0"/>
          <w:u w:val="single"/>
        </w:rPr>
      </w:pPr>
      <w:r w:rsidRPr="000E2723">
        <w:rPr>
          <w:rFonts w:asciiTheme="majorBidi" w:hAnsiTheme="majorBidi" w:cstheme="majorBidi"/>
        </w:rPr>
        <w:t>Prashad</w:t>
      </w:r>
      <w:r w:rsidR="00D42EAC">
        <w:rPr>
          <w:rFonts w:asciiTheme="majorBidi" w:hAnsiTheme="majorBidi" w:cstheme="majorBidi"/>
        </w:rPr>
        <w:t>,</w:t>
      </w:r>
      <w:r w:rsidRPr="000E2723">
        <w:rPr>
          <w:rFonts w:asciiTheme="majorBidi" w:hAnsiTheme="majorBidi" w:cstheme="majorBidi"/>
        </w:rPr>
        <w:t xml:space="preserve"> S</w:t>
      </w:r>
      <w:r w:rsidR="00D42EAC">
        <w:rPr>
          <w:rFonts w:asciiTheme="majorBidi" w:hAnsiTheme="majorBidi" w:cstheme="majorBidi"/>
        </w:rPr>
        <w:t>.</w:t>
      </w:r>
      <w:r w:rsidRPr="000E2723">
        <w:rPr>
          <w:rFonts w:asciiTheme="majorBidi" w:hAnsiTheme="majorBidi" w:cstheme="majorBidi"/>
        </w:rPr>
        <w:t>, Dedrick</w:t>
      </w:r>
      <w:r w:rsidR="00D42EAC">
        <w:rPr>
          <w:rFonts w:asciiTheme="majorBidi" w:hAnsiTheme="majorBidi" w:cstheme="majorBidi"/>
        </w:rPr>
        <w:t>, E.</w:t>
      </w:r>
      <w:r w:rsidRPr="000E2723">
        <w:rPr>
          <w:rFonts w:asciiTheme="majorBidi" w:hAnsiTheme="majorBidi" w:cstheme="majorBidi"/>
        </w:rPr>
        <w:t>,</w:t>
      </w:r>
      <w:r w:rsidR="00D42EAC">
        <w:rPr>
          <w:rFonts w:asciiTheme="majorBidi" w:hAnsiTheme="majorBidi" w:cstheme="majorBidi"/>
        </w:rPr>
        <w:t xml:space="preserve"> &amp; Filbey, F.</w:t>
      </w:r>
      <w:r w:rsidRPr="000E2723">
        <w:rPr>
          <w:rFonts w:asciiTheme="majorBidi" w:hAnsiTheme="majorBidi" w:cstheme="majorBidi"/>
        </w:rPr>
        <w:t xml:space="preserve"> </w:t>
      </w:r>
      <w:r>
        <w:rPr>
          <w:rFonts w:asciiTheme="majorBidi" w:hAnsiTheme="majorBidi" w:cstheme="majorBidi"/>
        </w:rPr>
        <w:t xml:space="preserve">(2018). </w:t>
      </w:r>
      <w:r w:rsidRPr="000E2723">
        <w:rPr>
          <w:rFonts w:asciiTheme="majorBidi" w:hAnsiTheme="majorBidi" w:cstheme="majorBidi"/>
        </w:rPr>
        <w:t>Cannabis users exhibit increased cortical activation during resting state compared to nonusers.</w:t>
      </w:r>
      <w:r w:rsidR="00D42EAC">
        <w:rPr>
          <w:rFonts w:asciiTheme="majorBidi" w:hAnsiTheme="majorBidi" w:cstheme="majorBidi"/>
        </w:rPr>
        <w:t xml:space="preserve"> </w:t>
      </w:r>
      <w:proofErr w:type="spellStart"/>
      <w:r w:rsidR="00D42EAC">
        <w:rPr>
          <w:rFonts w:asciiTheme="majorBidi" w:hAnsiTheme="majorBidi" w:cstheme="majorBidi"/>
        </w:rPr>
        <w:t>NeuroImage</w:t>
      </w:r>
      <w:proofErr w:type="spellEnd"/>
      <w:r w:rsidR="00D42EAC">
        <w:rPr>
          <w:rFonts w:asciiTheme="majorBidi" w:hAnsiTheme="majorBidi" w:cstheme="majorBidi"/>
        </w:rPr>
        <w:t xml:space="preserve">, 179, </w:t>
      </w:r>
      <w:r w:rsidRPr="000E2723">
        <w:rPr>
          <w:rFonts w:asciiTheme="majorBidi" w:hAnsiTheme="majorBidi" w:cstheme="majorBidi"/>
        </w:rPr>
        <w:t xml:space="preserve">176-86. </w:t>
      </w:r>
    </w:p>
    <w:p w14:paraId="2DC4F83E" w14:textId="77777777" w:rsidR="00213E65" w:rsidRPr="00625D39" w:rsidRDefault="00D42EAC" w:rsidP="00D42EAC">
      <w:pPr>
        <w:spacing w:after="0" w:line="240" w:lineRule="auto"/>
        <w:ind w:left="288" w:hanging="288"/>
        <w:jc w:val="both"/>
        <w:rPr>
          <w:rFonts w:asciiTheme="majorBidi" w:eastAsia="Times New Roman" w:hAnsiTheme="majorBidi" w:cstheme="majorBidi"/>
          <w:rtl/>
        </w:rPr>
      </w:pPr>
      <w:r>
        <w:rPr>
          <w:rFonts w:asciiTheme="majorBidi" w:eastAsia="Times New Roman" w:hAnsiTheme="majorBidi" w:cstheme="majorBidi"/>
        </w:rPr>
        <w:t xml:space="preserve">Scott, J., </w:t>
      </w:r>
      <w:proofErr w:type="spellStart"/>
      <w:r>
        <w:rPr>
          <w:rFonts w:asciiTheme="majorBidi" w:eastAsia="Times New Roman" w:hAnsiTheme="majorBidi" w:cstheme="majorBidi"/>
        </w:rPr>
        <w:t>Slomiak</w:t>
      </w:r>
      <w:proofErr w:type="spellEnd"/>
      <w:r>
        <w:rPr>
          <w:rFonts w:asciiTheme="majorBidi" w:eastAsia="Times New Roman" w:hAnsiTheme="majorBidi" w:cstheme="majorBidi"/>
        </w:rPr>
        <w:t>, S., Jones, J., Rosen, A., Moore, T., &amp; Gur, R. (</w:t>
      </w:r>
      <w:r w:rsidR="00213E65" w:rsidRPr="00625D39">
        <w:rPr>
          <w:rFonts w:asciiTheme="majorBidi" w:eastAsia="Times New Roman" w:hAnsiTheme="majorBidi" w:cstheme="majorBidi"/>
        </w:rPr>
        <w:t xml:space="preserve">2023). Working memory deficits in adolescent cannabis users: A meta-analytic review. Neuropsychology Review, 33(1), 17-32. </w:t>
      </w:r>
    </w:p>
    <w:p w14:paraId="78741E3D" w14:textId="77777777" w:rsidR="00D42EAC" w:rsidRDefault="0098067D" w:rsidP="00D42EAC">
      <w:pPr>
        <w:ind w:left="284" w:hanging="284"/>
        <w:jc w:val="both"/>
        <w:rPr>
          <w:rFonts w:asciiTheme="majorBidi" w:eastAsia="Calibri" w:hAnsiTheme="majorBidi" w:cstheme="majorBidi"/>
          <w:lang w:bidi="fa-IR"/>
        </w:rPr>
      </w:pPr>
      <w:r w:rsidRPr="00625D39">
        <w:rPr>
          <w:rFonts w:asciiTheme="majorBidi" w:eastAsia="Calibri" w:hAnsiTheme="majorBidi" w:cstheme="majorBidi"/>
          <w:lang w:bidi="fa-IR"/>
        </w:rPr>
        <w:t>Shetty N. (2021).</w:t>
      </w:r>
      <w:r w:rsidR="00D42EAC">
        <w:rPr>
          <w:rFonts w:asciiTheme="majorBidi" w:eastAsia="Calibri" w:hAnsiTheme="majorBidi" w:cstheme="majorBidi"/>
          <w:lang w:bidi="fa-IR"/>
        </w:rPr>
        <w:t xml:space="preserve"> </w:t>
      </w:r>
      <w:r w:rsidRPr="00625D39">
        <w:rPr>
          <w:rFonts w:asciiTheme="majorBidi" w:eastAsia="Calibri" w:hAnsiTheme="majorBidi" w:cstheme="majorBidi"/>
          <w:lang w:bidi="fa-IR"/>
        </w:rPr>
        <w:t>Focus on foundational learning is important. Learning Curve. 1:81-83.</w:t>
      </w:r>
    </w:p>
    <w:p w14:paraId="19B90173" w14:textId="77777777" w:rsidR="00B47872" w:rsidRDefault="00B47872" w:rsidP="00D42EAC">
      <w:pPr>
        <w:ind w:left="284" w:hanging="284"/>
        <w:jc w:val="both"/>
        <w:rPr>
          <w:rFonts w:asciiTheme="majorBidi" w:eastAsia="Calibri" w:hAnsiTheme="majorBidi" w:cstheme="majorBidi"/>
          <w:lang w:bidi="fa-IR"/>
        </w:rPr>
      </w:pPr>
      <w:r w:rsidRPr="00B47872">
        <w:rPr>
          <w:rFonts w:asciiTheme="majorBidi" w:eastAsia="Calibri" w:hAnsiTheme="majorBidi" w:cstheme="majorBidi"/>
          <w:lang w:bidi="fa-IR"/>
        </w:rPr>
        <w:t xml:space="preserve">Smith, A., Jones, B., Williams, C., Johnson, D., &amp; Thomas, E. (2022). Selective attention and working memory in adolescent cannabis users. Journal of Psychopharmacology, 36(7), 781-788. </w:t>
      </w:r>
    </w:p>
    <w:p w14:paraId="697952D8" w14:textId="77777777" w:rsidR="001738DC" w:rsidRPr="001738DC" w:rsidRDefault="00D42EAC" w:rsidP="00D42EAC">
      <w:pPr>
        <w:ind w:left="284" w:hanging="284"/>
        <w:jc w:val="both"/>
        <w:rPr>
          <w:rFonts w:asciiTheme="majorBidi" w:eastAsia="Calibri" w:hAnsiTheme="majorBidi" w:cstheme="majorBidi"/>
          <w:rtl/>
          <w:lang w:bidi="fa-IR"/>
        </w:rPr>
      </w:pPr>
      <w:r>
        <w:rPr>
          <w:rFonts w:asciiTheme="majorBidi" w:hAnsiTheme="majorBidi" w:cstheme="majorBidi"/>
        </w:rPr>
        <w:t>Tepper, D., Howell, T., &amp; Bennett, P.</w:t>
      </w:r>
      <w:r w:rsidR="001738DC" w:rsidRPr="001738DC">
        <w:rPr>
          <w:rFonts w:asciiTheme="majorBidi" w:hAnsiTheme="majorBidi" w:cstheme="majorBidi"/>
        </w:rPr>
        <w:t xml:space="preserve"> (2022). Executive functions and household chores: Does engagement in chores predict children's cognition? Australian Occupational Therapy Journal, 69(5), 585-598.</w:t>
      </w:r>
      <w:r w:rsidR="00071D5F">
        <w:rPr>
          <w:rFonts w:asciiTheme="majorBidi" w:hAnsiTheme="majorBidi" w:cstheme="majorBidi" w:hint="cs"/>
          <w:rtl/>
        </w:rPr>
        <w:t xml:space="preserve"> </w:t>
      </w:r>
    </w:p>
    <w:p w14:paraId="6E6C1FE7" w14:textId="77777777" w:rsidR="002D0AC7" w:rsidRPr="002D0AC7" w:rsidRDefault="002D0AC7" w:rsidP="00D42EAC">
      <w:pPr>
        <w:ind w:left="284" w:hanging="284"/>
        <w:jc w:val="both"/>
        <w:rPr>
          <w:rFonts w:asciiTheme="majorBidi" w:hAnsiTheme="majorBidi" w:cstheme="majorBidi"/>
          <w:color w:val="0070C0"/>
          <w:u w:val="single"/>
        </w:rPr>
      </w:pPr>
      <w:r w:rsidRPr="002D0AC7">
        <w:rPr>
          <w:rFonts w:asciiTheme="majorBidi" w:hAnsiTheme="majorBidi" w:cstheme="majorBidi"/>
        </w:rPr>
        <w:t xml:space="preserve">United Nations Office on Drugs and Crime. </w:t>
      </w:r>
      <w:r w:rsidR="00012A83">
        <w:rPr>
          <w:rFonts w:asciiTheme="majorBidi" w:hAnsiTheme="majorBidi" w:cstheme="majorBidi"/>
        </w:rPr>
        <w:t xml:space="preserve">(2022). </w:t>
      </w:r>
      <w:r w:rsidRPr="002D0AC7">
        <w:rPr>
          <w:rFonts w:asciiTheme="majorBidi" w:hAnsiTheme="majorBidi" w:cstheme="majorBidi"/>
        </w:rPr>
        <w:t>Drug market tren</w:t>
      </w:r>
      <w:r w:rsidR="00D42EAC">
        <w:rPr>
          <w:rFonts w:asciiTheme="majorBidi" w:hAnsiTheme="majorBidi" w:cstheme="majorBidi"/>
        </w:rPr>
        <w:t>ds of Cannabis and Opioids.</w:t>
      </w:r>
    </w:p>
    <w:p w14:paraId="4510CF4A" w14:textId="77777777" w:rsidR="00B47872" w:rsidRDefault="00B47872" w:rsidP="00D67BAD">
      <w:pPr>
        <w:ind w:left="284" w:hanging="284"/>
        <w:jc w:val="both"/>
        <w:rPr>
          <w:rFonts w:asciiTheme="majorBidi" w:hAnsiTheme="majorBidi" w:cstheme="majorBidi"/>
          <w:rtl/>
        </w:rPr>
      </w:pPr>
      <w:r w:rsidRPr="00B47872">
        <w:rPr>
          <w:rFonts w:asciiTheme="majorBidi" w:hAnsiTheme="majorBidi" w:cstheme="majorBidi"/>
        </w:rPr>
        <w:t>Wilson, K., Patel, K., Liu, J., &amp; Smith, M. (2023). Long-term effects of adolescent cannabis use on working memory. Drug and Alcohol Dependence, 226, 106923</w:t>
      </w:r>
    </w:p>
    <w:p w14:paraId="30ED12CA" w14:textId="77777777" w:rsidR="002D0AC7" w:rsidRPr="002D0AC7" w:rsidRDefault="00D42EAC" w:rsidP="00D42EAC">
      <w:pPr>
        <w:ind w:left="284" w:hanging="284"/>
        <w:jc w:val="both"/>
        <w:rPr>
          <w:rFonts w:asciiTheme="majorBidi" w:hAnsiTheme="majorBidi" w:cstheme="majorBidi"/>
        </w:rPr>
      </w:pPr>
      <w:r>
        <w:rPr>
          <w:rFonts w:asciiTheme="majorBidi" w:hAnsiTheme="majorBidi" w:cstheme="majorBidi"/>
        </w:rPr>
        <w:t>Weinberger, A.</w:t>
      </w:r>
      <w:r w:rsidR="002D0AC7" w:rsidRPr="002D0AC7">
        <w:rPr>
          <w:rFonts w:asciiTheme="majorBidi" w:hAnsiTheme="majorBidi" w:cstheme="majorBidi"/>
        </w:rPr>
        <w:t>, Wyka</w:t>
      </w:r>
      <w:r>
        <w:rPr>
          <w:rFonts w:asciiTheme="majorBidi" w:hAnsiTheme="majorBidi" w:cstheme="majorBidi"/>
        </w:rPr>
        <w:t>,</w:t>
      </w:r>
      <w:r w:rsidR="002D0AC7" w:rsidRPr="002D0AC7">
        <w:rPr>
          <w:rFonts w:asciiTheme="majorBidi" w:hAnsiTheme="majorBidi" w:cstheme="majorBidi"/>
        </w:rPr>
        <w:t xml:space="preserve"> K</w:t>
      </w:r>
      <w:r>
        <w:rPr>
          <w:rFonts w:asciiTheme="majorBidi" w:hAnsiTheme="majorBidi" w:cstheme="majorBidi"/>
        </w:rPr>
        <w:t>.</w:t>
      </w:r>
      <w:r w:rsidR="002D0AC7" w:rsidRPr="002D0AC7">
        <w:rPr>
          <w:rFonts w:asciiTheme="majorBidi" w:hAnsiTheme="majorBidi" w:cstheme="majorBidi"/>
        </w:rPr>
        <w:t xml:space="preserve">, </w:t>
      </w:r>
      <w:r>
        <w:rPr>
          <w:rFonts w:asciiTheme="majorBidi" w:hAnsiTheme="majorBidi" w:cstheme="majorBidi"/>
        </w:rPr>
        <w:t xml:space="preserve">&amp; </w:t>
      </w:r>
      <w:r w:rsidR="002D0AC7" w:rsidRPr="002D0AC7">
        <w:rPr>
          <w:rFonts w:asciiTheme="majorBidi" w:hAnsiTheme="majorBidi" w:cstheme="majorBidi"/>
        </w:rPr>
        <w:t>Goodwin</w:t>
      </w:r>
      <w:r>
        <w:rPr>
          <w:rFonts w:asciiTheme="majorBidi" w:hAnsiTheme="majorBidi" w:cstheme="majorBidi"/>
        </w:rPr>
        <w:t>, R</w:t>
      </w:r>
      <w:r w:rsidR="002D0AC7" w:rsidRPr="002D0AC7">
        <w:rPr>
          <w:rFonts w:asciiTheme="majorBidi" w:hAnsiTheme="majorBidi" w:cstheme="majorBidi"/>
        </w:rPr>
        <w:t>. (2022). Impact of cannabis legalization in the United States on trends in cannabis use and daily cannabis use among individuals who smoke cigarett</w:t>
      </w:r>
      <w:r>
        <w:rPr>
          <w:rFonts w:asciiTheme="majorBidi" w:hAnsiTheme="majorBidi" w:cstheme="majorBidi"/>
        </w:rPr>
        <w:t xml:space="preserve">es. Drug and Alcohol Dependence, 238, </w:t>
      </w:r>
      <w:r w:rsidR="002D0AC7" w:rsidRPr="002D0AC7">
        <w:rPr>
          <w:rFonts w:asciiTheme="majorBidi" w:hAnsiTheme="majorBidi" w:cstheme="majorBidi"/>
        </w:rPr>
        <w:t>109563</w:t>
      </w:r>
      <w:r>
        <w:rPr>
          <w:rFonts w:asciiTheme="majorBidi" w:hAnsiTheme="majorBidi" w:cstheme="majorBidi"/>
        </w:rPr>
        <w:t>.</w:t>
      </w:r>
    </w:p>
    <w:p w14:paraId="11F69F1C" w14:textId="77777777" w:rsidR="00EB43BD" w:rsidRPr="00625D39" w:rsidRDefault="00D67BAD" w:rsidP="00D42EAC">
      <w:pPr>
        <w:ind w:left="284" w:hanging="284"/>
        <w:jc w:val="both"/>
        <w:rPr>
          <w:rFonts w:asciiTheme="majorBidi" w:hAnsiTheme="majorBidi" w:cstheme="majorBidi"/>
          <w:lang w:bidi="fa-IR"/>
        </w:rPr>
      </w:pPr>
      <w:r w:rsidRPr="00625D39">
        <w:rPr>
          <w:rFonts w:asciiTheme="majorBidi" w:hAnsiTheme="majorBidi" w:cstheme="majorBidi"/>
        </w:rPr>
        <w:t>Zarghi, A., Zali, A.,</w:t>
      </w:r>
      <w:r w:rsidR="00D42EAC">
        <w:rPr>
          <w:rFonts w:asciiTheme="majorBidi" w:hAnsiTheme="majorBidi" w:cstheme="majorBidi"/>
        </w:rPr>
        <w:t xml:space="preserve"> </w:t>
      </w:r>
      <w:proofErr w:type="spellStart"/>
      <w:r w:rsidR="00D42EAC">
        <w:rPr>
          <w:rFonts w:asciiTheme="majorBidi" w:hAnsiTheme="majorBidi" w:cstheme="majorBidi"/>
        </w:rPr>
        <w:t>Tehranidost</w:t>
      </w:r>
      <w:proofErr w:type="spellEnd"/>
      <w:r w:rsidR="00D42EAC">
        <w:rPr>
          <w:rFonts w:asciiTheme="majorBidi" w:hAnsiTheme="majorBidi" w:cstheme="majorBidi"/>
        </w:rPr>
        <w:t xml:space="preserve">, M., </w:t>
      </w:r>
      <w:proofErr w:type="spellStart"/>
      <w:r w:rsidR="00D42EAC">
        <w:rPr>
          <w:rFonts w:asciiTheme="majorBidi" w:hAnsiTheme="majorBidi" w:cstheme="majorBidi"/>
        </w:rPr>
        <w:t>Zarindast</w:t>
      </w:r>
      <w:proofErr w:type="spellEnd"/>
      <w:r w:rsidR="00D42EAC">
        <w:rPr>
          <w:rFonts w:asciiTheme="majorBidi" w:hAnsiTheme="majorBidi" w:cstheme="majorBidi"/>
        </w:rPr>
        <w:t>, M.</w:t>
      </w:r>
      <w:r w:rsidRPr="00625D39">
        <w:rPr>
          <w:rFonts w:asciiTheme="majorBidi" w:hAnsiTheme="majorBidi" w:cstheme="majorBidi"/>
        </w:rPr>
        <w:t xml:space="preserve">, &amp; Khodadadi, S. (2011). Application of cognitive computerized test in assessment of neuro-cognitive domain. </w:t>
      </w:r>
      <w:proofErr w:type="spellStart"/>
      <w:r w:rsidRPr="00625D39">
        <w:rPr>
          <w:rFonts w:asciiTheme="majorBidi" w:hAnsiTheme="majorBidi" w:cstheme="majorBidi"/>
        </w:rPr>
        <w:t>Pajoohandeh</w:t>
      </w:r>
      <w:proofErr w:type="spellEnd"/>
      <w:r w:rsidRPr="00625D39">
        <w:rPr>
          <w:rFonts w:asciiTheme="majorBidi" w:hAnsiTheme="majorBidi" w:cstheme="majorBidi"/>
        </w:rPr>
        <w:t xml:space="preserve"> Journal, 16(5), 341- 245. [In Persian]</w:t>
      </w:r>
    </w:p>
    <w:sectPr w:rsidR="00EB43BD" w:rsidRPr="00625D39" w:rsidSect="005C36C1">
      <w:footnotePr>
        <w:numRestart w:val="eachPage"/>
      </w:footnotePr>
      <w:pgSz w:w="11907" w:h="16839" w:code="9"/>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SUS" w:date="2025-06-29T10:41:00Z" w:initials="A">
    <w:p w14:paraId="23D79463" w14:textId="61AF5CE3" w:rsidR="003E407B" w:rsidRDefault="003E407B">
      <w:pPr>
        <w:pStyle w:val="CommentText"/>
      </w:pPr>
      <w:r>
        <w:rPr>
          <w:rStyle w:val="CommentReference"/>
        </w:rPr>
        <w:annotationRef/>
      </w:r>
      <w:r>
        <w:rPr>
          <w:rFonts w:hint="cs"/>
          <w:rtl/>
        </w:rPr>
        <w:t>با عرض سلام و ادب خذمت داوران محترم مجله از دقت نظرشما برای هر چه بهتر شدن مقاله اینجانب داشته اید نهایت سپاس گزاری را دارم من تا انجایی که امکان داشت جواب داوران محترم مجله را داده ام امیدوارم که مورد تایید داوران محترم مجله قرار بگیرد . با نهایت تشکر از شما</w:t>
      </w:r>
    </w:p>
  </w:comment>
  <w:comment w:id="2" w:author="HamrahDovom" w:date="2025-06-08T09:37:00Z" w:initials="H">
    <w:p w14:paraId="6F2411BA" w14:textId="5D0B5EDB" w:rsidR="00962C04" w:rsidRDefault="00962C04">
      <w:pPr>
        <w:pStyle w:val="CommentText"/>
        <w:rPr>
          <w:rtl/>
          <w:lang w:bidi="fa-IR"/>
        </w:rPr>
      </w:pPr>
      <w:r>
        <w:rPr>
          <w:rStyle w:val="CommentReference"/>
        </w:rPr>
        <w:annotationRef/>
      </w:r>
      <w:r>
        <w:rPr>
          <w:rFonts w:hint="cs"/>
          <w:rtl/>
          <w:lang w:bidi="fa-IR"/>
        </w:rPr>
        <w:t>باید متناسب با هنوان تعیر کند</w:t>
      </w:r>
    </w:p>
  </w:comment>
  <w:comment w:id="3" w:author="HamrahDovom" w:date="2025-06-08T09:39:00Z" w:initials="H">
    <w:p w14:paraId="7C522082" w14:textId="77777777" w:rsidR="00932EC0" w:rsidRDefault="00962C04">
      <w:pPr>
        <w:pStyle w:val="CommentText"/>
        <w:rPr>
          <w:rtl/>
        </w:rPr>
      </w:pPr>
      <w:r>
        <w:rPr>
          <w:rStyle w:val="CommentReference"/>
        </w:rPr>
        <w:annotationRef/>
      </w:r>
      <w:r>
        <w:rPr>
          <w:rFonts w:hint="cs"/>
          <w:rtl/>
        </w:rPr>
        <w:t>ویرایش شود</w:t>
      </w:r>
    </w:p>
    <w:p w14:paraId="1842EA80" w14:textId="3F27FE43" w:rsidR="00962C04" w:rsidRDefault="00962C04">
      <w:pPr>
        <w:pStyle w:val="CommentText"/>
      </w:pPr>
      <w:bookmarkStart w:id="4" w:name="_Hlk200362088"/>
      <w:r>
        <w:rPr>
          <w:rFonts w:hint="cs"/>
          <w:rtl/>
        </w:rPr>
        <w:t xml:space="preserve"> 20-16</w:t>
      </w:r>
      <w:bookmarkEnd w:id="4"/>
    </w:p>
  </w:comment>
  <w:comment w:id="15" w:author="top" w:date="2025-09-24T12:46:00Z" w:initials="t">
    <w:p w14:paraId="58DAB979" w14:textId="26767746" w:rsidR="007D2F91" w:rsidRDefault="007D2F91">
      <w:pPr>
        <w:pStyle w:val="CommentText"/>
      </w:pPr>
      <w:r>
        <w:rPr>
          <w:rStyle w:val="CommentReference"/>
        </w:rPr>
        <w:annotationRef/>
      </w:r>
      <w:r>
        <w:rPr>
          <w:rFonts w:hint="cs"/>
          <w:rtl/>
        </w:rPr>
        <w:t>نتایج بررسی پیشفرض ها در متن بیاید و از مقالات مشابه با عنوان خود در اخرین شماره مجله جهت تدوین یافته ها استفاده نماییدد</w:t>
      </w:r>
    </w:p>
  </w:comment>
  <w:comment w:id="22" w:author="top" w:date="2025-09-24T12:48:00Z" w:initials="t">
    <w:p w14:paraId="29CA7593" w14:textId="14D15DB3" w:rsidR="007D2F91" w:rsidRDefault="007D2F91">
      <w:pPr>
        <w:pStyle w:val="CommentText"/>
      </w:pPr>
      <w:r>
        <w:rPr>
          <w:rStyle w:val="CommentReference"/>
        </w:rPr>
        <w:annotationRef/>
      </w:r>
      <w:r>
        <w:rPr>
          <w:rFonts w:hint="cs"/>
          <w:rtl/>
        </w:rPr>
        <w:t xml:space="preserve">تحلیل </w:t>
      </w:r>
      <w:r>
        <w:rPr>
          <w:rFonts w:hint="cs"/>
          <w:rtl/>
        </w:rPr>
        <w:t>هر جدول در قسمت پایین همان جدول بیاید</w:t>
      </w:r>
    </w:p>
  </w:comment>
  <w:comment w:id="23" w:author="mikalshop.ir" w:date="2025-05-13T06:50:00Z" w:initials="m">
    <w:p w14:paraId="70CC7ECA" w14:textId="77777777" w:rsidR="00962C04" w:rsidRDefault="00962C04">
      <w:pPr>
        <w:pStyle w:val="CommentText"/>
      </w:pPr>
      <w:r>
        <w:rPr>
          <w:rStyle w:val="CommentReference"/>
        </w:rPr>
        <w:annotationRef/>
      </w:r>
      <w:r w:rsidRPr="008D79B1">
        <w:rPr>
          <w:rFonts w:cs="Arial"/>
          <w:rtl/>
        </w:rPr>
        <w:t>ل</w:t>
      </w:r>
      <w:r w:rsidRPr="008D79B1">
        <w:rPr>
          <w:rFonts w:cs="Arial" w:hint="cs"/>
          <w:rtl/>
        </w:rPr>
        <w:t>ی</w:t>
      </w:r>
      <w:r w:rsidRPr="008D79B1">
        <w:rPr>
          <w:rFonts w:cs="Arial" w:hint="eastAsia"/>
          <w:rtl/>
        </w:rPr>
        <w:t>نک</w:t>
      </w:r>
      <w:r w:rsidRPr="008D79B1">
        <w:rPr>
          <w:rFonts w:cs="Arial"/>
          <w:rtl/>
        </w:rPr>
        <w:t xml:space="preserve"> </w:t>
      </w:r>
      <w:r w:rsidRPr="008D79B1">
        <w:rPr>
          <w:rFonts w:cs="Arial"/>
          <w:rtl/>
        </w:rPr>
        <w:t>مقاله منبع شماره 4</w:t>
      </w:r>
      <w:r w:rsidRPr="008D79B1">
        <w:t xml:space="preserve">:   </w:t>
      </w:r>
      <w:hyperlink r:id="rId1" w:history="1">
        <w:r w:rsidRPr="00D41580">
          <w:rPr>
            <w:rStyle w:val="Hyperlink"/>
          </w:rPr>
          <w:t>https://www.researchgate.net/publication/279556032_Implicit_cognitive_processes_and_attention_bias_toward_addictive_behaviors</w:t>
        </w:r>
      </w:hyperlink>
    </w:p>
    <w:p w14:paraId="7029007E" w14:textId="77777777" w:rsidR="00962C04" w:rsidRDefault="00962C04" w:rsidP="008D79B1">
      <w:pPr>
        <w:pStyle w:val="CommentText"/>
        <w:rPr>
          <w:rFonts w:cs="Arial"/>
        </w:rPr>
      </w:pPr>
    </w:p>
    <w:p w14:paraId="7004DE60" w14:textId="77777777" w:rsidR="00962C04" w:rsidRDefault="00962C04" w:rsidP="008D79B1">
      <w:pPr>
        <w:pStyle w:val="CommentText"/>
        <w:rPr>
          <w:rFonts w:cs="Arial"/>
          <w:rtl/>
          <w:lang w:bidi="fa-IR"/>
        </w:rPr>
      </w:pPr>
    </w:p>
    <w:p w14:paraId="05D40BC7" w14:textId="77777777" w:rsidR="00962C04" w:rsidRDefault="00962C04" w:rsidP="008D79B1">
      <w:pPr>
        <w:pStyle w:val="CommentText"/>
        <w:rPr>
          <w:rtl/>
          <w:lang w:bidi="fa-IR"/>
        </w:rPr>
      </w:pPr>
      <w:r w:rsidRPr="008D79B1">
        <w:rPr>
          <w:rFonts w:cs="Arial"/>
          <w:rtl/>
          <w:lang w:bidi="fa-IR"/>
        </w:rPr>
        <w:t>ل</w:t>
      </w:r>
      <w:r w:rsidRPr="008D79B1">
        <w:rPr>
          <w:rFonts w:cs="Arial" w:hint="cs"/>
          <w:rtl/>
          <w:lang w:bidi="fa-IR"/>
        </w:rPr>
        <w:t>ی</w:t>
      </w:r>
      <w:r w:rsidRPr="008D79B1">
        <w:rPr>
          <w:rFonts w:cs="Arial" w:hint="eastAsia"/>
          <w:rtl/>
          <w:lang w:bidi="fa-IR"/>
        </w:rPr>
        <w:t>نک</w:t>
      </w:r>
      <w:r w:rsidRPr="008D79B1">
        <w:rPr>
          <w:rFonts w:cs="Arial"/>
          <w:rtl/>
          <w:lang w:bidi="fa-IR"/>
        </w:rPr>
        <w:t xml:space="preserve"> مقاله شماره 3</w:t>
      </w:r>
      <w:r w:rsidRPr="008D79B1">
        <w:rPr>
          <w:lang w:bidi="fa-IR"/>
        </w:rPr>
        <w:t xml:space="preserve"> </w:t>
      </w:r>
      <w:hyperlink r:id="rId2" w:history="1">
        <w:r w:rsidRPr="00D41580">
          <w:rPr>
            <w:rStyle w:val="Hyperlink"/>
            <w:lang w:bidi="fa-IR"/>
          </w:rPr>
          <w:t>https://doi.org/10.1016/S0022-5371(80)90312-6</w:t>
        </w:r>
      </w:hyperlink>
    </w:p>
    <w:p w14:paraId="32D4915C" w14:textId="77777777" w:rsidR="00962C04" w:rsidRDefault="00962C04" w:rsidP="008D79B1">
      <w:pPr>
        <w:pStyle w:val="CommentText"/>
        <w:rPr>
          <w:rtl/>
          <w:lang w:bidi="fa-IR"/>
        </w:rPr>
      </w:pPr>
    </w:p>
    <w:p w14:paraId="1FD93584" w14:textId="77777777" w:rsidR="00962C04" w:rsidRDefault="00962C04" w:rsidP="008D79B1">
      <w:pPr>
        <w:pStyle w:val="CommentText"/>
        <w:rPr>
          <w:rtl/>
          <w:lang w:bidi="fa-IR"/>
        </w:rPr>
      </w:pPr>
      <w:r w:rsidRPr="008D79B1">
        <w:rPr>
          <w:rFonts w:cs="Arial"/>
          <w:rtl/>
          <w:lang w:bidi="fa-IR"/>
        </w:rPr>
        <w:t>ل</w:t>
      </w:r>
      <w:r w:rsidRPr="008D79B1">
        <w:rPr>
          <w:rFonts w:cs="Arial" w:hint="cs"/>
          <w:rtl/>
          <w:lang w:bidi="fa-IR"/>
        </w:rPr>
        <w:t>ی</w:t>
      </w:r>
      <w:r w:rsidRPr="008D79B1">
        <w:rPr>
          <w:rFonts w:cs="Arial" w:hint="eastAsia"/>
          <w:rtl/>
          <w:lang w:bidi="fa-IR"/>
        </w:rPr>
        <w:t>نک</w:t>
      </w:r>
      <w:r w:rsidRPr="008D79B1">
        <w:rPr>
          <w:rFonts w:cs="Arial"/>
          <w:rtl/>
          <w:lang w:bidi="fa-IR"/>
        </w:rPr>
        <w:t xml:space="preserve"> مقاله شماره 1</w:t>
      </w:r>
      <w:r w:rsidRPr="008D79B1">
        <w:rPr>
          <w:lang w:bidi="fa-IR"/>
        </w:rPr>
        <w:t xml:space="preserve"> : </w:t>
      </w:r>
      <w:hyperlink r:id="rId3" w:history="1">
        <w:r w:rsidRPr="00D41580">
          <w:rPr>
            <w:rStyle w:val="Hyperlink"/>
            <w:lang w:bidi="fa-IR"/>
          </w:rPr>
          <w:t>https://doi.org/10.3389/fpsyt.2020.00602</w:t>
        </w:r>
      </w:hyperlink>
    </w:p>
    <w:p w14:paraId="6AE6BA2E" w14:textId="77777777" w:rsidR="00962C04" w:rsidRDefault="00962C04" w:rsidP="008D79B1">
      <w:pPr>
        <w:pStyle w:val="CommentText"/>
        <w:rPr>
          <w:lang w:bidi="fa-IR"/>
        </w:rPr>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3D79463" w15:done="0"/>
  <w15:commentEx w15:paraId="6F2411BA" w15:done="0"/>
  <w15:commentEx w15:paraId="1842EA80" w15:done="0"/>
  <w15:commentEx w15:paraId="58DAB979" w15:done="0"/>
  <w15:commentEx w15:paraId="29CA7593" w15:done="0"/>
  <w15:commentEx w15:paraId="6AE6BA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0B96F2" w16cex:dateUtc="2025-06-29T07:11:00Z"/>
  <w16cex:commentExtensible w16cex:durableId="57E49EAC" w16cex:dateUtc="2025-09-24T09:16:00Z"/>
  <w16cex:commentExtensible w16cex:durableId="18BE5B20" w16cex:dateUtc="2025-09-24T09: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D79463" w16cid:durableId="2C0B96F2"/>
  <w16cid:commentId w16cid:paraId="6F2411BA" w16cid:durableId="2BF147AE"/>
  <w16cid:commentId w16cid:paraId="1842EA80" w16cid:durableId="2BF147AF"/>
  <w16cid:commentId w16cid:paraId="58DAB979" w16cid:durableId="57E49EAC"/>
  <w16cid:commentId w16cid:paraId="29CA7593" w16cid:durableId="18BE5B20"/>
  <w16cid:commentId w16cid:paraId="6AE6BA2E" w16cid:durableId="2BF147B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5F274" w14:textId="77777777" w:rsidR="00573622" w:rsidRDefault="00573622" w:rsidP="00900F84">
      <w:pPr>
        <w:spacing w:after="0" w:line="240" w:lineRule="auto"/>
      </w:pPr>
      <w:r>
        <w:separator/>
      </w:r>
    </w:p>
  </w:endnote>
  <w:endnote w:type="continuationSeparator" w:id="0">
    <w:p w14:paraId="0F447A2F" w14:textId="77777777" w:rsidR="00573622" w:rsidRDefault="00573622" w:rsidP="00900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1" w:csb1="00000000"/>
  </w:font>
  <w:font w:name="B Lotus">
    <w:panose1 w:val="00000400000000000000"/>
    <w:charset w:val="B2"/>
    <w:family w:val="auto"/>
    <w:pitch w:val="variable"/>
    <w:sig w:usb0="00002001"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Zar">
    <w:panose1 w:val="00000400000000000000"/>
    <w:charset w:val="B2"/>
    <w:family w:val="auto"/>
    <w:pitch w:val="variable"/>
    <w:sig w:usb0="00002001" w:usb1="80000000" w:usb2="00000008" w:usb3="00000000" w:csb0="0000004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8CDE4" w14:textId="77777777" w:rsidR="00573622" w:rsidRDefault="00573622" w:rsidP="00900F84">
      <w:pPr>
        <w:spacing w:after="0" w:line="240" w:lineRule="auto"/>
      </w:pPr>
      <w:r>
        <w:separator/>
      </w:r>
    </w:p>
  </w:footnote>
  <w:footnote w:type="continuationSeparator" w:id="0">
    <w:p w14:paraId="23F9E23E" w14:textId="77777777" w:rsidR="00573622" w:rsidRDefault="00573622" w:rsidP="00900F84">
      <w:pPr>
        <w:spacing w:after="0" w:line="240" w:lineRule="auto"/>
      </w:pPr>
      <w:r>
        <w:continuationSeparator/>
      </w:r>
    </w:p>
  </w:footnote>
  <w:footnote w:id="1">
    <w:p w14:paraId="4F1BE70D" w14:textId="77777777" w:rsidR="00D113AF" w:rsidRDefault="00D113AF" w:rsidP="00D113AF">
      <w:pPr>
        <w:pStyle w:val="FootnoteText"/>
        <w:bidi/>
        <w:rPr>
          <w:rFonts w:asciiTheme="majorBidi" w:hAnsiTheme="majorBidi" w:cs="B Zar"/>
          <w:rtl/>
        </w:rPr>
      </w:pPr>
      <w:r w:rsidRPr="00DF0C31">
        <w:rPr>
          <w:rStyle w:val="FootnoteReference"/>
          <w:rFonts w:asciiTheme="majorBidi" w:hAnsiTheme="majorBidi" w:cs="B Zar"/>
        </w:rPr>
        <w:footnoteRef/>
      </w:r>
      <w:r w:rsidRPr="00DF0C31">
        <w:rPr>
          <w:rFonts w:asciiTheme="majorBidi" w:hAnsiTheme="majorBidi" w:cs="B Zar"/>
        </w:rPr>
        <w:t xml:space="preserve"> </w:t>
      </w:r>
      <w:r w:rsidRPr="00DF0C31">
        <w:rPr>
          <w:rFonts w:asciiTheme="majorBidi" w:hAnsiTheme="majorBidi" w:cs="B Zar"/>
          <w:rtl/>
        </w:rPr>
        <w:t>کارشناسی ارشد روانشناسی بالینی، گروه روانشناسی، دانشکده علوم انسانی، دانشگاه آزاد اسلامی یزد، یزد، ایران.</w:t>
      </w:r>
    </w:p>
    <w:p w14:paraId="7C7BBAC8" w14:textId="77777777" w:rsidR="00D113AF" w:rsidRPr="00DF0C31" w:rsidRDefault="00D113AF" w:rsidP="00D113AF">
      <w:pPr>
        <w:pStyle w:val="FootnoteText"/>
        <w:bidi/>
        <w:rPr>
          <w:rFonts w:asciiTheme="majorBidi" w:hAnsiTheme="majorBidi" w:cs="B Zar"/>
          <w:rtl/>
          <w:lang w:bidi="fa-IR"/>
        </w:rPr>
      </w:pPr>
      <w:r w:rsidRPr="00FC2E13">
        <w:rPr>
          <w:rFonts w:asciiTheme="majorBidi" w:hAnsiTheme="majorBidi" w:cs="B Zar" w:hint="cs"/>
          <w:vertAlign w:val="superscript"/>
          <w:rtl/>
        </w:rPr>
        <w:t>2</w:t>
      </w:r>
      <w:r w:rsidRPr="00FC2E13">
        <w:rPr>
          <w:rFonts w:asciiTheme="majorBidi" w:hAnsiTheme="majorBidi" w:cs="B Zar" w:hint="cs"/>
          <w:b/>
          <w:bCs/>
          <w:rtl/>
          <w:lang w:bidi="fa-IR"/>
        </w:rPr>
        <w:t>نویسنده</w:t>
      </w:r>
      <w:r w:rsidRPr="005920FD">
        <w:rPr>
          <w:rFonts w:asciiTheme="majorBidi" w:hAnsiTheme="majorBidi" w:cs="B Zar" w:hint="cs"/>
          <w:b/>
          <w:bCs/>
          <w:rtl/>
          <w:lang w:bidi="fa-IR"/>
        </w:rPr>
        <w:t xml:space="preserve"> مسئول:</w:t>
      </w:r>
      <w:r w:rsidRPr="00DF0C31">
        <w:rPr>
          <w:rFonts w:asciiTheme="majorBidi" w:hAnsiTheme="majorBidi" w:cs="B Zar"/>
        </w:rPr>
        <w:t xml:space="preserve"> </w:t>
      </w:r>
      <w:r w:rsidRPr="00DF0C31">
        <w:rPr>
          <w:rFonts w:asciiTheme="majorBidi" w:hAnsiTheme="majorBidi" w:cs="B Zar"/>
          <w:rtl/>
        </w:rPr>
        <w:t xml:space="preserve"> استادیار، گروه روانشناسی، دانشکده علوم انسانی، دانشگاه آزاد اسلامی یزد، یزد، ایران.</w:t>
      </w:r>
    </w:p>
  </w:footnote>
  <w:footnote w:id="2">
    <w:p w14:paraId="5B8C5B14" w14:textId="77777777" w:rsidR="00D113AF" w:rsidRPr="00CE7DC7" w:rsidRDefault="00D113AF" w:rsidP="00D113AF">
      <w:pPr>
        <w:pStyle w:val="FootnoteText"/>
        <w:jc w:val="both"/>
        <w:rPr>
          <w:rFonts w:asciiTheme="majorBidi" w:hAnsiTheme="majorBidi" w:cstheme="majorBidi"/>
          <w:sz w:val="22"/>
          <w:szCs w:val="22"/>
        </w:rPr>
      </w:pPr>
      <w:r w:rsidRPr="00CE7DC7">
        <w:rPr>
          <w:rStyle w:val="FootnoteReference"/>
          <w:rFonts w:asciiTheme="majorBidi" w:hAnsiTheme="majorBidi" w:cstheme="majorBidi"/>
          <w:sz w:val="22"/>
          <w:szCs w:val="22"/>
        </w:rPr>
        <w:footnoteRef/>
      </w:r>
      <w:r w:rsidRPr="00CE7DC7">
        <w:rPr>
          <w:rFonts w:asciiTheme="majorBidi" w:hAnsiTheme="majorBidi" w:cstheme="majorBidi"/>
          <w:sz w:val="22"/>
          <w:szCs w:val="22"/>
        </w:rPr>
        <w:t xml:space="preserve"> Master of Clinical Psychology, Department of Psychology, Faculty of Humanities, Islamic Azad University of Yazd, Yazd, Iran.</w:t>
      </w:r>
    </w:p>
  </w:footnote>
  <w:footnote w:id="3">
    <w:p w14:paraId="328EE8DB" w14:textId="77777777" w:rsidR="00D113AF" w:rsidRPr="00CE7DC7" w:rsidRDefault="00D113AF" w:rsidP="00D113AF">
      <w:pPr>
        <w:pStyle w:val="FootnoteText"/>
        <w:jc w:val="both"/>
        <w:rPr>
          <w:rFonts w:asciiTheme="majorBidi" w:hAnsiTheme="majorBidi" w:cstheme="majorBidi"/>
          <w:sz w:val="22"/>
          <w:szCs w:val="22"/>
        </w:rPr>
      </w:pPr>
      <w:r w:rsidRPr="00CE7DC7">
        <w:rPr>
          <w:rStyle w:val="FootnoteReference"/>
          <w:rFonts w:asciiTheme="majorBidi" w:hAnsiTheme="majorBidi" w:cstheme="majorBidi"/>
          <w:sz w:val="22"/>
          <w:szCs w:val="22"/>
        </w:rPr>
        <w:footnoteRef/>
      </w:r>
      <w:r w:rsidRPr="00CE7DC7">
        <w:rPr>
          <w:rFonts w:asciiTheme="majorBidi" w:hAnsiTheme="majorBidi" w:cstheme="majorBidi"/>
          <w:sz w:val="22"/>
          <w:szCs w:val="22"/>
        </w:rPr>
        <w:t xml:space="preserve"> </w:t>
      </w:r>
      <w:r w:rsidRPr="003744A6">
        <w:rPr>
          <w:rFonts w:asciiTheme="majorBidi" w:hAnsiTheme="majorBidi" w:cstheme="majorBidi"/>
          <w:b/>
          <w:bCs/>
          <w:sz w:val="22"/>
          <w:szCs w:val="22"/>
        </w:rPr>
        <w:t>Corresponding Author:</w:t>
      </w:r>
      <w:r>
        <w:rPr>
          <w:rFonts w:asciiTheme="majorBidi" w:hAnsiTheme="majorBidi" w:cstheme="majorBidi"/>
          <w:sz w:val="22"/>
          <w:szCs w:val="22"/>
        </w:rPr>
        <w:t xml:space="preserve"> </w:t>
      </w:r>
      <w:r w:rsidRPr="00CE7DC7">
        <w:rPr>
          <w:rFonts w:asciiTheme="majorBidi" w:hAnsiTheme="majorBidi" w:cstheme="majorBidi"/>
          <w:sz w:val="22"/>
          <w:szCs w:val="22"/>
        </w:rPr>
        <w:t>Assistant Professor, Department of Psychology, Faculty of Humanities, Islamic Azad University of Yazd, Yazd, Iran.</w:t>
      </w:r>
    </w:p>
  </w:footnote>
  <w:footnote w:id="4">
    <w:p w14:paraId="33ADAB94" w14:textId="77777777" w:rsidR="00962C04" w:rsidRPr="00304EF6" w:rsidRDefault="00962C04">
      <w:pPr>
        <w:pStyle w:val="FootnoteText"/>
        <w:rPr>
          <w:rFonts w:asciiTheme="majorBidi" w:hAnsiTheme="majorBidi" w:cstheme="majorBidi"/>
          <w:rtl/>
          <w:lang w:bidi="fa-IR"/>
        </w:rPr>
      </w:pPr>
      <w:r>
        <w:rPr>
          <w:rStyle w:val="FootnoteReference"/>
        </w:rPr>
        <w:footnoteRef/>
      </w:r>
      <w:r>
        <w:t xml:space="preserve"> </w:t>
      </w:r>
      <w:proofErr w:type="spellStart"/>
      <w:r w:rsidRPr="00304EF6">
        <w:rPr>
          <w:rFonts w:asciiTheme="majorBidi" w:hAnsiTheme="majorBidi" w:cstheme="majorBidi"/>
          <w:sz w:val="18"/>
          <w:szCs w:val="18"/>
        </w:rPr>
        <w:t>Orben</w:t>
      </w:r>
      <w:proofErr w:type="spellEnd"/>
      <w:r w:rsidRPr="00304EF6">
        <w:rPr>
          <w:rFonts w:asciiTheme="majorBidi" w:hAnsiTheme="majorBidi" w:cstheme="majorBidi"/>
          <w:sz w:val="18"/>
          <w:szCs w:val="18"/>
        </w:rPr>
        <w:t xml:space="preserve">, </w:t>
      </w:r>
      <w:proofErr w:type="spellStart"/>
      <w:r w:rsidRPr="00304EF6">
        <w:rPr>
          <w:rFonts w:asciiTheme="majorBidi" w:hAnsiTheme="majorBidi" w:cstheme="majorBidi"/>
          <w:sz w:val="18"/>
          <w:szCs w:val="18"/>
        </w:rPr>
        <w:t>Tomova</w:t>
      </w:r>
      <w:proofErr w:type="spellEnd"/>
      <w:r w:rsidRPr="00304EF6">
        <w:rPr>
          <w:rFonts w:asciiTheme="majorBidi" w:hAnsiTheme="majorBidi" w:cstheme="majorBidi"/>
          <w:sz w:val="18"/>
          <w:szCs w:val="18"/>
        </w:rPr>
        <w:t>, &amp; Blakemore</w:t>
      </w:r>
    </w:p>
  </w:footnote>
  <w:footnote w:id="5">
    <w:p w14:paraId="289C1E37" w14:textId="77777777" w:rsidR="00962C04" w:rsidRPr="006525A7" w:rsidRDefault="00962C04" w:rsidP="00900F84">
      <w:pPr>
        <w:pStyle w:val="FootnoteText"/>
        <w:rPr>
          <w:rFonts w:asciiTheme="majorBidi" w:hAnsiTheme="majorBidi" w:cstheme="majorBidi"/>
          <w:sz w:val="18"/>
          <w:szCs w:val="18"/>
        </w:rPr>
      </w:pPr>
      <w:r w:rsidRPr="006525A7">
        <w:rPr>
          <w:rStyle w:val="FootnoteReference"/>
          <w:rFonts w:asciiTheme="majorBidi" w:hAnsiTheme="majorBidi" w:cstheme="majorBidi"/>
          <w:sz w:val="18"/>
          <w:szCs w:val="18"/>
        </w:rPr>
        <w:footnoteRef/>
      </w:r>
      <w:r>
        <w:rPr>
          <w:rFonts w:asciiTheme="majorBidi" w:hAnsiTheme="majorBidi" w:cstheme="majorBidi"/>
          <w:sz w:val="18"/>
          <w:szCs w:val="18"/>
          <w:rtl/>
        </w:rPr>
        <w:t xml:space="preserve"> </w:t>
      </w:r>
      <w:r>
        <w:rPr>
          <w:rFonts w:asciiTheme="majorBidi" w:hAnsiTheme="majorBidi" w:cstheme="majorBidi"/>
          <w:sz w:val="18"/>
          <w:szCs w:val="18"/>
        </w:rPr>
        <w:t>Shetty</w:t>
      </w:r>
    </w:p>
  </w:footnote>
  <w:footnote w:id="6">
    <w:p w14:paraId="083FE878" w14:textId="77777777" w:rsidR="00962C04" w:rsidRPr="002D0AC7" w:rsidRDefault="00962C04">
      <w:pPr>
        <w:pStyle w:val="FootnoteText"/>
        <w:rPr>
          <w:rFonts w:asciiTheme="majorBidi" w:hAnsiTheme="majorBidi" w:cstheme="majorBidi"/>
          <w:sz w:val="18"/>
          <w:szCs w:val="18"/>
          <w:rtl/>
          <w:lang w:bidi="fa-IR"/>
        </w:rPr>
      </w:pPr>
      <w:r>
        <w:rPr>
          <w:rStyle w:val="FootnoteReference"/>
        </w:rPr>
        <w:footnoteRef/>
      </w:r>
      <w:r>
        <w:t xml:space="preserve"> </w:t>
      </w:r>
      <w:r w:rsidRPr="002D0AC7">
        <w:rPr>
          <w:rFonts w:asciiTheme="majorBidi" w:hAnsiTheme="majorBidi" w:cstheme="majorBidi"/>
          <w:sz w:val="18"/>
          <w:szCs w:val="18"/>
        </w:rPr>
        <w:t xml:space="preserve">Weinberger, Wyka K, </w:t>
      </w:r>
      <w:r w:rsidRPr="002D0AC7">
        <w:rPr>
          <w:rFonts w:asciiTheme="majorBidi" w:hAnsiTheme="majorBidi" w:cstheme="majorBidi"/>
          <w:sz w:val="18"/>
          <w:szCs w:val="18"/>
          <w:rtl/>
        </w:rPr>
        <w:t>&amp;</w:t>
      </w:r>
      <w:r w:rsidRPr="002D0AC7">
        <w:rPr>
          <w:rFonts w:asciiTheme="majorBidi" w:hAnsiTheme="majorBidi" w:cstheme="majorBidi"/>
          <w:sz w:val="18"/>
          <w:szCs w:val="18"/>
        </w:rPr>
        <w:t xml:space="preserve"> Goodwin</w:t>
      </w:r>
    </w:p>
  </w:footnote>
  <w:footnote w:id="7">
    <w:p w14:paraId="16C5F7D2" w14:textId="77777777" w:rsidR="00962C04" w:rsidRPr="006525A7" w:rsidRDefault="00962C04" w:rsidP="00900F84">
      <w:pPr>
        <w:pStyle w:val="FootnoteText"/>
        <w:rPr>
          <w:rFonts w:asciiTheme="majorBidi" w:hAnsiTheme="majorBidi" w:cstheme="majorBidi"/>
          <w:sz w:val="18"/>
          <w:szCs w:val="18"/>
          <w:rtl/>
          <w:lang w:bidi="fa-IR"/>
        </w:rPr>
      </w:pPr>
      <w:r w:rsidRPr="006525A7">
        <w:rPr>
          <w:rStyle w:val="FootnoteReference"/>
          <w:rFonts w:asciiTheme="majorBidi" w:hAnsiTheme="majorBidi" w:cstheme="majorBidi"/>
          <w:sz w:val="18"/>
          <w:szCs w:val="18"/>
        </w:rPr>
        <w:footnoteRef/>
      </w:r>
      <w:r w:rsidRPr="006525A7">
        <w:rPr>
          <w:rFonts w:asciiTheme="majorBidi" w:hAnsiTheme="majorBidi" w:cstheme="majorBidi"/>
          <w:sz w:val="18"/>
          <w:szCs w:val="18"/>
        </w:rPr>
        <w:t xml:space="preserve"> </w:t>
      </w:r>
      <w:r w:rsidRPr="003845C9">
        <w:rPr>
          <w:rFonts w:asciiTheme="majorBidi" w:hAnsiTheme="majorBidi" w:cstheme="majorBidi"/>
          <w:sz w:val="18"/>
          <w:szCs w:val="18"/>
        </w:rPr>
        <w:t>Orr</w:t>
      </w:r>
    </w:p>
  </w:footnote>
  <w:footnote w:id="8">
    <w:p w14:paraId="43C0FDEB" w14:textId="77777777" w:rsidR="00962C04" w:rsidRDefault="00962C04">
      <w:pPr>
        <w:pStyle w:val="FootnoteText"/>
        <w:rPr>
          <w:rtl/>
          <w:lang w:bidi="fa-IR"/>
        </w:rPr>
      </w:pPr>
      <w:r>
        <w:rPr>
          <w:rStyle w:val="FootnoteReference"/>
        </w:rPr>
        <w:footnoteRef/>
      </w:r>
      <w:r>
        <w:t xml:space="preserve"> </w:t>
      </w:r>
      <w:r w:rsidRPr="002D0AC7">
        <w:rPr>
          <w:rFonts w:asciiTheme="majorBidi" w:hAnsiTheme="majorBidi" w:cstheme="majorBidi"/>
          <w:sz w:val="18"/>
          <w:szCs w:val="18"/>
        </w:rPr>
        <w:t>United Nations Office on Drugs and Crime</w:t>
      </w:r>
    </w:p>
  </w:footnote>
  <w:footnote w:id="9">
    <w:p w14:paraId="5DD9F6E9" w14:textId="77777777" w:rsidR="00962C04" w:rsidRPr="00213E65" w:rsidRDefault="00962C04" w:rsidP="00900F84">
      <w:pPr>
        <w:pStyle w:val="FootnoteText"/>
        <w:rPr>
          <w:rFonts w:asciiTheme="majorBidi" w:hAnsiTheme="majorBidi" w:cstheme="majorBidi"/>
          <w:sz w:val="18"/>
          <w:szCs w:val="18"/>
          <w:lang w:bidi="fa-IR"/>
        </w:rPr>
      </w:pPr>
      <w:r w:rsidRPr="006525A7">
        <w:rPr>
          <w:rStyle w:val="FootnoteReference"/>
          <w:rFonts w:asciiTheme="majorBidi" w:hAnsiTheme="majorBidi" w:cstheme="majorBidi"/>
          <w:sz w:val="18"/>
          <w:szCs w:val="18"/>
        </w:rPr>
        <w:footnoteRef/>
      </w:r>
      <w:r w:rsidRPr="006525A7">
        <w:rPr>
          <w:rFonts w:asciiTheme="majorBidi" w:hAnsiTheme="majorBidi" w:cstheme="majorBidi"/>
          <w:sz w:val="18"/>
          <w:szCs w:val="18"/>
        </w:rPr>
        <w:t xml:space="preserve"> </w:t>
      </w:r>
      <w:r w:rsidRPr="003845C9">
        <w:rPr>
          <w:rFonts w:asciiTheme="majorBidi" w:hAnsiTheme="majorBidi" w:cstheme="majorBidi"/>
          <w:sz w:val="18"/>
          <w:szCs w:val="18"/>
          <w:lang w:bidi="fa-IR"/>
        </w:rPr>
        <w:t>Hines</w:t>
      </w:r>
      <w:r>
        <w:rPr>
          <w:rFonts w:asciiTheme="majorBidi" w:hAnsiTheme="majorBidi" w:cstheme="majorBidi"/>
          <w:sz w:val="18"/>
          <w:szCs w:val="18"/>
          <w:lang w:bidi="fa-IR"/>
        </w:rPr>
        <w:t xml:space="preserve">, </w:t>
      </w:r>
      <w:r w:rsidRPr="00213E65">
        <w:rPr>
          <w:rFonts w:asciiTheme="majorBidi" w:eastAsia="Times New Roman" w:hAnsiTheme="majorBidi" w:cstheme="majorBidi"/>
          <w:sz w:val="18"/>
          <w:szCs w:val="18"/>
        </w:rPr>
        <w:t>Morley, Mackie, &amp; Lubman</w:t>
      </w:r>
    </w:p>
  </w:footnote>
  <w:footnote w:id="10">
    <w:p w14:paraId="0DE240FC" w14:textId="77777777" w:rsidR="00962C04" w:rsidRPr="001738DC" w:rsidRDefault="00962C04">
      <w:pPr>
        <w:pStyle w:val="FootnoteText"/>
        <w:rPr>
          <w:rFonts w:asciiTheme="majorBidi" w:hAnsiTheme="majorBidi" w:cstheme="majorBidi"/>
          <w:sz w:val="18"/>
          <w:szCs w:val="18"/>
          <w:rtl/>
          <w:lang w:bidi="fa-IR"/>
        </w:rPr>
      </w:pPr>
      <w:r>
        <w:rPr>
          <w:rStyle w:val="FootnoteReference"/>
        </w:rPr>
        <w:footnoteRef/>
      </w:r>
      <w:r>
        <w:t xml:space="preserve"> </w:t>
      </w:r>
      <w:r w:rsidRPr="001738DC">
        <w:rPr>
          <w:rFonts w:asciiTheme="majorBidi" w:hAnsiTheme="majorBidi" w:cstheme="majorBidi"/>
          <w:sz w:val="18"/>
          <w:szCs w:val="18"/>
        </w:rPr>
        <w:t>Tepper, Howell, Bennett, &amp; P.C</w:t>
      </w:r>
    </w:p>
  </w:footnote>
  <w:footnote w:id="11">
    <w:p w14:paraId="3BE3AC15" w14:textId="77777777" w:rsidR="00962C04" w:rsidRPr="0062267E" w:rsidRDefault="00962C04" w:rsidP="00900F84">
      <w:pPr>
        <w:pStyle w:val="FootnoteText"/>
        <w:rPr>
          <w:rFonts w:asciiTheme="majorBidi" w:hAnsiTheme="majorBidi" w:cstheme="majorBidi"/>
          <w:sz w:val="12"/>
          <w:szCs w:val="12"/>
          <w:lang w:bidi="fa-IR"/>
        </w:rPr>
      </w:pPr>
      <w:r w:rsidRPr="006525A7">
        <w:rPr>
          <w:rStyle w:val="FootnoteReference"/>
          <w:rFonts w:asciiTheme="majorBidi" w:hAnsiTheme="majorBidi" w:cstheme="majorBidi"/>
          <w:sz w:val="18"/>
          <w:szCs w:val="18"/>
        </w:rPr>
        <w:footnoteRef/>
      </w:r>
      <w:r w:rsidRPr="006525A7">
        <w:rPr>
          <w:rFonts w:asciiTheme="majorBidi" w:hAnsiTheme="majorBidi" w:cstheme="majorBidi"/>
          <w:sz w:val="18"/>
          <w:szCs w:val="18"/>
        </w:rPr>
        <w:t xml:space="preserve"> </w:t>
      </w:r>
      <w:r w:rsidRPr="003845C9">
        <w:rPr>
          <w:rFonts w:asciiTheme="majorBidi" w:hAnsiTheme="majorBidi" w:cstheme="majorBidi"/>
          <w:sz w:val="18"/>
          <w:szCs w:val="18"/>
        </w:rPr>
        <w:t>Gonzalez</w:t>
      </w:r>
      <w:r w:rsidRPr="0062267E">
        <w:rPr>
          <w:rFonts w:asciiTheme="majorBidi" w:hAnsiTheme="majorBidi" w:cstheme="majorBidi"/>
          <w:sz w:val="12"/>
          <w:szCs w:val="12"/>
        </w:rPr>
        <w:t xml:space="preserve">, </w:t>
      </w:r>
      <w:r w:rsidRPr="0062267E">
        <w:rPr>
          <w:rFonts w:asciiTheme="majorBidi" w:eastAsia="Times New Roman" w:hAnsiTheme="majorBidi" w:cstheme="majorBidi"/>
          <w:sz w:val="18"/>
          <w:szCs w:val="18"/>
        </w:rPr>
        <w:t>Schuster, &amp; Crane</w:t>
      </w:r>
    </w:p>
  </w:footnote>
  <w:footnote w:id="12">
    <w:p w14:paraId="284D85BC" w14:textId="77777777" w:rsidR="00962C04" w:rsidRPr="001738DC" w:rsidRDefault="00962C04" w:rsidP="001738DC">
      <w:pPr>
        <w:pStyle w:val="FootnoteText"/>
        <w:rPr>
          <w:rFonts w:asciiTheme="majorBidi" w:hAnsiTheme="majorBidi" w:cstheme="majorBidi"/>
          <w:sz w:val="18"/>
          <w:szCs w:val="18"/>
          <w:rtl/>
          <w:lang w:bidi="fa-IR"/>
        </w:rPr>
      </w:pPr>
      <w:r>
        <w:rPr>
          <w:rStyle w:val="FootnoteReference"/>
        </w:rPr>
        <w:footnoteRef/>
      </w:r>
      <w:r>
        <w:t xml:space="preserve"> </w:t>
      </w:r>
      <w:r w:rsidRPr="001738DC">
        <w:rPr>
          <w:rFonts w:asciiTheme="majorBidi" w:hAnsiTheme="majorBidi" w:cstheme="majorBidi"/>
          <w:sz w:val="18"/>
          <w:szCs w:val="18"/>
        </w:rPr>
        <w:t xml:space="preserve">Prashad, </w:t>
      </w:r>
      <w:proofErr w:type="gramStart"/>
      <w:r w:rsidRPr="001738DC">
        <w:rPr>
          <w:rFonts w:asciiTheme="majorBidi" w:hAnsiTheme="majorBidi" w:cstheme="majorBidi"/>
          <w:sz w:val="18"/>
          <w:szCs w:val="18"/>
        </w:rPr>
        <w:t>Dedrick,&amp;</w:t>
      </w:r>
      <w:proofErr w:type="gramEnd"/>
      <w:r w:rsidRPr="001738DC">
        <w:rPr>
          <w:rFonts w:asciiTheme="majorBidi" w:hAnsiTheme="majorBidi" w:cstheme="majorBidi"/>
          <w:sz w:val="18"/>
          <w:szCs w:val="18"/>
        </w:rPr>
        <w:t xml:space="preserve"> Filbey</w:t>
      </w:r>
    </w:p>
  </w:footnote>
  <w:footnote w:id="13">
    <w:p w14:paraId="41104A8C" w14:textId="77777777" w:rsidR="00962C04" w:rsidRPr="006525A7" w:rsidRDefault="00962C04" w:rsidP="006A52D8">
      <w:pPr>
        <w:pStyle w:val="FootnoteText"/>
        <w:rPr>
          <w:rFonts w:asciiTheme="majorBidi" w:hAnsiTheme="majorBidi" w:cstheme="majorBidi"/>
          <w:sz w:val="18"/>
          <w:szCs w:val="18"/>
          <w:rtl/>
          <w:lang w:bidi="fa-IR"/>
        </w:rPr>
      </w:pPr>
      <w:r w:rsidRPr="006525A7">
        <w:rPr>
          <w:rStyle w:val="FootnoteReference"/>
          <w:rFonts w:asciiTheme="majorBidi" w:hAnsiTheme="majorBidi" w:cstheme="majorBidi"/>
          <w:sz w:val="18"/>
          <w:szCs w:val="18"/>
        </w:rPr>
        <w:footnoteRef/>
      </w:r>
      <w:r w:rsidRPr="006525A7">
        <w:rPr>
          <w:rFonts w:asciiTheme="majorBidi" w:hAnsiTheme="majorBidi" w:cstheme="majorBidi"/>
          <w:sz w:val="18"/>
          <w:szCs w:val="18"/>
        </w:rPr>
        <w:t xml:space="preserve"> </w:t>
      </w:r>
      <w:r w:rsidRPr="003845C9">
        <w:rPr>
          <w:rFonts w:asciiTheme="majorBidi" w:hAnsiTheme="majorBidi" w:cstheme="majorBidi"/>
          <w:sz w:val="18"/>
          <w:szCs w:val="18"/>
        </w:rPr>
        <w:t>Scott</w:t>
      </w:r>
    </w:p>
  </w:footnote>
  <w:footnote w:id="14">
    <w:p w14:paraId="2908C11D" w14:textId="77777777" w:rsidR="00962C04" w:rsidRPr="00AA0486" w:rsidRDefault="00962C04" w:rsidP="00D128D4">
      <w:pPr>
        <w:pStyle w:val="FootnoteText"/>
        <w:rPr>
          <w:rFonts w:asciiTheme="majorBidi" w:hAnsiTheme="majorBidi" w:cstheme="majorBidi"/>
          <w:sz w:val="18"/>
          <w:szCs w:val="18"/>
          <w:rtl/>
          <w:lang w:bidi="fa-IR"/>
        </w:rPr>
      </w:pPr>
      <w:r w:rsidRPr="006525A7">
        <w:rPr>
          <w:rStyle w:val="FootnoteReference"/>
          <w:rFonts w:asciiTheme="majorBidi" w:hAnsiTheme="majorBidi" w:cstheme="majorBidi"/>
          <w:sz w:val="18"/>
          <w:szCs w:val="18"/>
        </w:rPr>
        <w:footnoteRef/>
      </w:r>
      <w:r w:rsidRPr="006525A7">
        <w:rPr>
          <w:rFonts w:asciiTheme="majorBidi" w:hAnsiTheme="majorBidi" w:cstheme="majorBidi"/>
          <w:sz w:val="18"/>
          <w:szCs w:val="18"/>
        </w:rPr>
        <w:t xml:space="preserve"> </w:t>
      </w:r>
      <w:r w:rsidRPr="00A7696D">
        <w:rPr>
          <w:rFonts w:asciiTheme="majorBidi" w:hAnsiTheme="majorBidi" w:cstheme="majorBidi"/>
          <w:sz w:val="18"/>
          <w:szCs w:val="18"/>
        </w:rPr>
        <w:t>Jones</w:t>
      </w:r>
      <w:r>
        <w:rPr>
          <w:rFonts w:asciiTheme="majorBidi" w:hAnsiTheme="majorBidi" w:cstheme="majorBidi"/>
          <w:sz w:val="18"/>
          <w:szCs w:val="18"/>
        </w:rPr>
        <w:t xml:space="preserve">, </w:t>
      </w:r>
      <w:proofErr w:type="spellStart"/>
      <w:r w:rsidRPr="00AA0486">
        <w:rPr>
          <w:rFonts w:asciiTheme="majorBidi" w:eastAsia="Times New Roman" w:hAnsiTheme="majorBidi" w:cstheme="majorBidi"/>
          <w:sz w:val="18"/>
          <w:szCs w:val="18"/>
        </w:rPr>
        <w:t>Slomiak</w:t>
      </w:r>
      <w:proofErr w:type="spellEnd"/>
      <w:r w:rsidRPr="00AA0486">
        <w:rPr>
          <w:rFonts w:asciiTheme="majorBidi" w:eastAsia="Times New Roman" w:hAnsiTheme="majorBidi" w:cstheme="majorBidi"/>
          <w:sz w:val="18"/>
          <w:szCs w:val="18"/>
        </w:rPr>
        <w:t>, Scott, &amp; Gur</w:t>
      </w:r>
    </w:p>
  </w:footnote>
  <w:footnote w:id="15">
    <w:p w14:paraId="4FE550B9" w14:textId="77777777" w:rsidR="00962C04" w:rsidRDefault="00962C04">
      <w:pPr>
        <w:pStyle w:val="FootnoteText"/>
        <w:rPr>
          <w:rtl/>
          <w:lang w:bidi="fa-IR"/>
        </w:rPr>
      </w:pPr>
      <w:r>
        <w:rPr>
          <w:rStyle w:val="FootnoteReference"/>
        </w:rPr>
        <w:footnoteRef/>
      </w:r>
      <w:r>
        <w:t xml:space="preserve"> </w:t>
      </w:r>
      <w:r w:rsidRPr="00C40B54">
        <w:rPr>
          <w:rFonts w:asciiTheme="majorBidi" w:eastAsia="Times New Roman" w:hAnsiTheme="majorBidi" w:cstheme="majorBidi"/>
          <w:sz w:val="18"/>
          <w:szCs w:val="18"/>
        </w:rPr>
        <w:t>Lopez-Quintero</w:t>
      </w:r>
    </w:p>
  </w:footnote>
  <w:footnote w:id="16">
    <w:p w14:paraId="2B56A538" w14:textId="77777777" w:rsidR="00962C04" w:rsidRPr="009C559E" w:rsidRDefault="00962C04" w:rsidP="00900F84">
      <w:pPr>
        <w:pStyle w:val="FootnoteText"/>
        <w:rPr>
          <w:rFonts w:asciiTheme="majorBidi" w:hAnsiTheme="majorBidi" w:cstheme="majorBidi"/>
          <w:sz w:val="18"/>
          <w:szCs w:val="18"/>
          <w:rtl/>
          <w:lang w:bidi="fa-IR"/>
        </w:rPr>
      </w:pPr>
      <w:r w:rsidRPr="009C559E">
        <w:rPr>
          <w:rStyle w:val="FootnoteReference"/>
          <w:rFonts w:asciiTheme="majorBidi" w:hAnsiTheme="majorBidi" w:cstheme="majorBidi"/>
          <w:sz w:val="18"/>
          <w:szCs w:val="18"/>
        </w:rPr>
        <w:footnoteRef/>
      </w:r>
      <w:r w:rsidRPr="009C559E">
        <w:rPr>
          <w:rFonts w:asciiTheme="majorBidi" w:hAnsiTheme="majorBidi" w:cstheme="majorBidi"/>
          <w:sz w:val="18"/>
          <w:szCs w:val="18"/>
        </w:rPr>
        <w:t xml:space="preserve"> </w:t>
      </w:r>
      <w:proofErr w:type="spellStart"/>
      <w:r w:rsidRPr="009C559E">
        <w:rPr>
          <w:rFonts w:asciiTheme="majorBidi" w:hAnsiTheme="majorBidi" w:cstheme="majorBidi"/>
          <w:sz w:val="18"/>
          <w:szCs w:val="18"/>
        </w:rPr>
        <w:t>Lisdahl</w:t>
      </w:r>
      <w:proofErr w:type="spellEnd"/>
    </w:p>
  </w:footnote>
  <w:footnote w:id="17">
    <w:p w14:paraId="360D3148" w14:textId="77777777" w:rsidR="00962C04" w:rsidRPr="009C559E" w:rsidRDefault="00962C04">
      <w:pPr>
        <w:pStyle w:val="FootnoteText"/>
        <w:rPr>
          <w:rFonts w:asciiTheme="majorBidi" w:hAnsiTheme="majorBidi" w:cstheme="majorBidi"/>
          <w:sz w:val="18"/>
          <w:szCs w:val="18"/>
          <w:rtl/>
          <w:lang w:bidi="fa-IR"/>
        </w:rPr>
      </w:pPr>
      <w:r w:rsidRPr="009C559E">
        <w:rPr>
          <w:rStyle w:val="FootnoteReference"/>
          <w:rFonts w:asciiTheme="majorBidi" w:hAnsiTheme="majorBidi" w:cstheme="majorBidi"/>
          <w:sz w:val="18"/>
          <w:szCs w:val="18"/>
        </w:rPr>
        <w:footnoteRef/>
      </w:r>
      <w:r w:rsidRPr="009C559E">
        <w:rPr>
          <w:rFonts w:asciiTheme="majorBidi" w:hAnsiTheme="majorBidi" w:cstheme="majorBidi"/>
          <w:sz w:val="18"/>
          <w:szCs w:val="18"/>
        </w:rPr>
        <w:t xml:space="preserve"> </w:t>
      </w:r>
      <w:proofErr w:type="spellStart"/>
      <w:r w:rsidRPr="009C559E">
        <w:rPr>
          <w:rFonts w:asciiTheme="majorBidi" w:hAnsiTheme="majorBidi" w:cstheme="majorBidi"/>
          <w:sz w:val="18"/>
          <w:szCs w:val="18"/>
        </w:rPr>
        <w:t>Koeins</w:t>
      </w:r>
      <w:proofErr w:type="spellEnd"/>
    </w:p>
  </w:footnote>
  <w:footnote w:id="18">
    <w:p w14:paraId="33286C20" w14:textId="77777777" w:rsidR="00962C04" w:rsidRPr="00DB7ADA" w:rsidRDefault="00962C04">
      <w:pPr>
        <w:pStyle w:val="FootnoteText"/>
        <w:rPr>
          <w:rFonts w:asciiTheme="majorBidi" w:hAnsiTheme="majorBidi" w:cstheme="majorBidi"/>
          <w:sz w:val="18"/>
          <w:szCs w:val="18"/>
          <w:rtl/>
          <w:lang w:bidi="fa-IR"/>
        </w:rPr>
      </w:pPr>
      <w:r w:rsidRPr="00DB7ADA">
        <w:rPr>
          <w:rStyle w:val="FootnoteReference"/>
          <w:rFonts w:asciiTheme="majorBidi" w:hAnsiTheme="majorBidi" w:cstheme="majorBidi"/>
          <w:sz w:val="18"/>
          <w:szCs w:val="18"/>
        </w:rPr>
        <w:footnoteRef/>
      </w:r>
      <w:r w:rsidRPr="00DB7ADA">
        <w:rPr>
          <w:rFonts w:asciiTheme="majorBidi" w:hAnsiTheme="majorBidi" w:cstheme="majorBidi"/>
          <w:sz w:val="18"/>
          <w:szCs w:val="18"/>
        </w:rPr>
        <w:t xml:space="preserve"> Wisconsin</w:t>
      </w:r>
    </w:p>
  </w:footnote>
  <w:footnote w:id="19">
    <w:p w14:paraId="30C8E0B7" w14:textId="77777777" w:rsidR="00962C04" w:rsidRPr="00DB7ADA" w:rsidRDefault="00962C04" w:rsidP="005A6AB7">
      <w:pPr>
        <w:pStyle w:val="FootnoteText"/>
        <w:rPr>
          <w:rFonts w:asciiTheme="majorBidi" w:hAnsiTheme="majorBidi" w:cstheme="majorBidi"/>
          <w:sz w:val="18"/>
          <w:szCs w:val="18"/>
          <w:rtl/>
          <w:lang w:bidi="fa-IR"/>
        </w:rPr>
      </w:pPr>
      <w:r w:rsidRPr="00DB7ADA">
        <w:rPr>
          <w:rStyle w:val="FootnoteReference"/>
          <w:rFonts w:asciiTheme="majorBidi" w:hAnsiTheme="majorBidi" w:cstheme="majorBidi"/>
          <w:sz w:val="18"/>
          <w:szCs w:val="18"/>
        </w:rPr>
        <w:footnoteRef/>
      </w:r>
      <w:r w:rsidRPr="00DB7ADA">
        <w:rPr>
          <w:rFonts w:asciiTheme="majorBidi" w:hAnsiTheme="majorBidi" w:cstheme="majorBidi"/>
          <w:sz w:val="18"/>
          <w:szCs w:val="18"/>
        </w:rPr>
        <w:t xml:space="preserve"> Nyhus</w:t>
      </w:r>
    </w:p>
  </w:footnote>
  <w:footnote w:id="20">
    <w:p w14:paraId="2561A533" w14:textId="77777777" w:rsidR="00962C04" w:rsidRPr="00DB7ADA" w:rsidRDefault="00962C04">
      <w:pPr>
        <w:pStyle w:val="FootnoteText"/>
        <w:rPr>
          <w:rFonts w:asciiTheme="majorBidi" w:hAnsiTheme="majorBidi" w:cstheme="majorBidi"/>
          <w:sz w:val="18"/>
          <w:szCs w:val="18"/>
          <w:rtl/>
          <w:lang w:bidi="fa-IR"/>
        </w:rPr>
      </w:pPr>
      <w:r w:rsidRPr="00DB7ADA">
        <w:rPr>
          <w:rStyle w:val="FootnoteReference"/>
          <w:rFonts w:asciiTheme="majorBidi" w:hAnsiTheme="majorBidi" w:cstheme="majorBidi"/>
          <w:sz w:val="18"/>
          <w:szCs w:val="18"/>
        </w:rPr>
        <w:footnoteRef/>
      </w:r>
      <w:r w:rsidRPr="00DB7ADA">
        <w:rPr>
          <w:rFonts w:asciiTheme="majorBidi" w:hAnsiTheme="majorBidi" w:cstheme="majorBidi"/>
          <w:sz w:val="18"/>
          <w:szCs w:val="18"/>
        </w:rPr>
        <w:t xml:space="preserve"> Daneman</w:t>
      </w:r>
      <w:r w:rsidRPr="00DB7ADA">
        <w:rPr>
          <w:rFonts w:asciiTheme="majorBidi" w:hAnsiTheme="majorBidi" w:cstheme="majorBidi"/>
          <w:sz w:val="18"/>
          <w:szCs w:val="18"/>
          <w:rtl/>
        </w:rPr>
        <w:t xml:space="preserve"> </w:t>
      </w:r>
      <w:r w:rsidRPr="00DB7ADA">
        <w:rPr>
          <w:rFonts w:asciiTheme="majorBidi" w:hAnsiTheme="majorBidi" w:cstheme="majorBidi"/>
          <w:sz w:val="18"/>
          <w:szCs w:val="18"/>
        </w:rPr>
        <w:t>&amp; Carpenter</w:t>
      </w:r>
    </w:p>
  </w:footnote>
  <w:footnote w:id="21">
    <w:p w14:paraId="2E0B4B67" w14:textId="77777777" w:rsidR="00962C04" w:rsidRPr="00805793" w:rsidRDefault="00962C04">
      <w:pPr>
        <w:pStyle w:val="FootnoteText"/>
        <w:rPr>
          <w:rFonts w:asciiTheme="majorBidi" w:hAnsiTheme="majorBidi" w:cstheme="majorBidi"/>
          <w:rtl/>
          <w:lang w:bidi="fa-IR"/>
        </w:rPr>
      </w:pPr>
      <w:r w:rsidRPr="00805793">
        <w:rPr>
          <w:rStyle w:val="FootnoteReference"/>
          <w:rFonts w:asciiTheme="majorBidi" w:hAnsiTheme="majorBidi" w:cstheme="majorBidi"/>
        </w:rPr>
        <w:footnoteRef/>
      </w:r>
      <w:r w:rsidRPr="00805793">
        <w:rPr>
          <w:rFonts w:asciiTheme="majorBidi" w:hAnsiTheme="majorBidi" w:cstheme="majorBidi"/>
        </w:rPr>
        <w:t xml:space="preserve"> Wilson</w:t>
      </w:r>
    </w:p>
  </w:footnote>
  <w:footnote w:id="22">
    <w:p w14:paraId="025878E7" w14:textId="77777777" w:rsidR="00962C04" w:rsidRPr="00805793" w:rsidRDefault="00962C04">
      <w:pPr>
        <w:pStyle w:val="FootnoteText"/>
        <w:rPr>
          <w:rFonts w:asciiTheme="majorBidi" w:hAnsiTheme="majorBidi" w:cstheme="majorBidi"/>
          <w:rtl/>
          <w:lang w:bidi="fa-IR"/>
        </w:rPr>
      </w:pPr>
      <w:r w:rsidRPr="00805793">
        <w:rPr>
          <w:rStyle w:val="FootnoteReference"/>
          <w:rFonts w:asciiTheme="majorBidi" w:hAnsiTheme="majorBidi" w:cstheme="majorBidi"/>
        </w:rPr>
        <w:footnoteRef/>
      </w:r>
      <w:r w:rsidRPr="00805793">
        <w:rPr>
          <w:rFonts w:asciiTheme="majorBidi" w:hAnsiTheme="majorBidi" w:cstheme="majorBidi"/>
        </w:rPr>
        <w:t xml:space="preserve"> </w:t>
      </w:r>
      <w:r w:rsidRPr="00805793">
        <w:rPr>
          <w:rFonts w:asciiTheme="majorBidi" w:eastAsia="Calibri" w:hAnsiTheme="majorBidi" w:cstheme="majorBidi"/>
          <w:lang w:bidi="fa-IR"/>
        </w:rPr>
        <w:t>Smith</w:t>
      </w:r>
    </w:p>
  </w:footnote>
  <w:footnote w:id="23">
    <w:p w14:paraId="1722D82A" w14:textId="77777777" w:rsidR="00962C04" w:rsidRPr="00805793" w:rsidRDefault="00962C04" w:rsidP="00805793">
      <w:pPr>
        <w:pStyle w:val="FootnoteText"/>
        <w:rPr>
          <w:rFonts w:asciiTheme="majorBidi" w:hAnsiTheme="majorBidi" w:cstheme="majorBidi"/>
          <w:rtl/>
          <w:lang w:bidi="fa-IR"/>
        </w:rPr>
      </w:pPr>
      <w:r w:rsidRPr="00805793">
        <w:rPr>
          <w:rStyle w:val="FootnoteReference"/>
          <w:rFonts w:asciiTheme="majorBidi" w:hAnsiTheme="majorBidi" w:cstheme="majorBidi"/>
        </w:rPr>
        <w:footnoteRef/>
      </w:r>
      <w:r w:rsidRPr="00805793">
        <w:rPr>
          <w:rFonts w:asciiTheme="majorBidi" w:hAnsiTheme="majorBidi" w:cstheme="majorBidi"/>
        </w:rPr>
        <w:t xml:space="preserve"> </w:t>
      </w:r>
      <w:r w:rsidRPr="00805793">
        <w:rPr>
          <w:rFonts w:asciiTheme="majorBidi" w:hAnsiTheme="majorBidi" w:cstheme="majorBidi"/>
          <w:lang w:bidi="fa-IR"/>
        </w:rPr>
        <w:t>Meier</w:t>
      </w:r>
    </w:p>
  </w:footnote>
  <w:footnote w:id="24">
    <w:p w14:paraId="2ECB771D" w14:textId="77777777" w:rsidR="00962C04" w:rsidRPr="00D452F6" w:rsidRDefault="00962C04" w:rsidP="000A73A9">
      <w:pPr>
        <w:pStyle w:val="FootnoteText"/>
        <w:rPr>
          <w:rFonts w:asciiTheme="majorBidi" w:hAnsiTheme="majorBidi" w:cstheme="majorBidi"/>
          <w:sz w:val="18"/>
          <w:szCs w:val="18"/>
          <w:rtl/>
          <w:lang w:bidi="fa-IR"/>
        </w:rPr>
      </w:pPr>
      <w:r w:rsidRPr="00D452F6">
        <w:rPr>
          <w:rStyle w:val="FootnoteReference"/>
          <w:rFonts w:asciiTheme="majorBidi" w:hAnsiTheme="majorBidi" w:cstheme="majorBidi"/>
          <w:sz w:val="18"/>
          <w:szCs w:val="18"/>
        </w:rPr>
        <w:footnoteRef/>
      </w:r>
      <w:r w:rsidRPr="00D452F6">
        <w:rPr>
          <w:rFonts w:asciiTheme="majorBidi" w:hAnsiTheme="majorBidi" w:cstheme="majorBidi"/>
          <w:sz w:val="18"/>
          <w:szCs w:val="18"/>
        </w:rPr>
        <w:t xml:space="preserve"> </w:t>
      </w:r>
      <w:r w:rsidRPr="00D452F6">
        <w:rPr>
          <w:rFonts w:asciiTheme="majorBidi" w:hAnsiTheme="majorBidi" w:cstheme="majorBidi"/>
          <w:sz w:val="18"/>
          <w:szCs w:val="18"/>
          <w:lang w:bidi="fa-IR"/>
        </w:rPr>
        <w:t>Scott</w:t>
      </w:r>
    </w:p>
  </w:footnote>
  <w:footnote w:id="25">
    <w:p w14:paraId="4EA55253" w14:textId="77777777" w:rsidR="00962C04" w:rsidRPr="00D452F6" w:rsidRDefault="00962C04">
      <w:pPr>
        <w:pStyle w:val="FootnoteText"/>
        <w:rPr>
          <w:rFonts w:asciiTheme="majorBidi" w:hAnsiTheme="majorBidi" w:cstheme="majorBidi"/>
          <w:sz w:val="18"/>
          <w:szCs w:val="18"/>
          <w:rtl/>
          <w:lang w:bidi="fa-IR"/>
        </w:rPr>
      </w:pPr>
      <w:r w:rsidRPr="00D452F6">
        <w:rPr>
          <w:rStyle w:val="FootnoteReference"/>
          <w:rFonts w:asciiTheme="majorBidi" w:hAnsiTheme="majorBidi" w:cstheme="majorBidi"/>
          <w:sz w:val="18"/>
          <w:szCs w:val="18"/>
        </w:rPr>
        <w:footnoteRef/>
      </w:r>
      <w:r w:rsidRPr="00D452F6">
        <w:rPr>
          <w:rFonts w:asciiTheme="majorBidi" w:hAnsiTheme="majorBidi" w:cstheme="majorBidi"/>
          <w:sz w:val="18"/>
          <w:szCs w:val="18"/>
        </w:rPr>
        <w:t xml:space="preserve"> </w:t>
      </w:r>
      <w:proofErr w:type="spellStart"/>
      <w:r w:rsidRPr="00D452F6">
        <w:rPr>
          <w:rFonts w:asciiTheme="majorBidi" w:hAnsiTheme="majorBidi" w:cstheme="majorBidi"/>
          <w:sz w:val="18"/>
          <w:szCs w:val="18"/>
        </w:rPr>
        <w:t>Frolli</w:t>
      </w:r>
      <w:proofErr w:type="spellEnd"/>
    </w:p>
  </w:footnote>
  <w:footnote w:id="26">
    <w:p w14:paraId="37541C3C" w14:textId="77777777" w:rsidR="00962C04" w:rsidRPr="00454EB5" w:rsidRDefault="00962C04">
      <w:pPr>
        <w:pStyle w:val="FootnoteText"/>
        <w:rPr>
          <w:rFonts w:asciiTheme="majorBidi" w:hAnsiTheme="majorBidi" w:cstheme="majorBidi"/>
          <w:sz w:val="18"/>
          <w:szCs w:val="18"/>
          <w:rtl/>
          <w:lang w:bidi="fa-IR"/>
        </w:rPr>
      </w:pPr>
      <w:r w:rsidRPr="00454EB5">
        <w:rPr>
          <w:rStyle w:val="FootnoteReference"/>
          <w:rFonts w:asciiTheme="majorBidi" w:hAnsiTheme="majorBidi" w:cstheme="majorBidi"/>
          <w:sz w:val="18"/>
          <w:szCs w:val="18"/>
        </w:rPr>
        <w:footnoteRef/>
      </w:r>
      <w:r w:rsidRPr="00454EB5">
        <w:rPr>
          <w:rFonts w:asciiTheme="majorBidi" w:hAnsiTheme="majorBidi" w:cstheme="majorBidi"/>
          <w:sz w:val="18"/>
          <w:szCs w:val="18"/>
        </w:rPr>
        <w:t xml:space="preserve"> Cohen</w:t>
      </w:r>
    </w:p>
  </w:footnote>
  <w:footnote w:id="27">
    <w:p w14:paraId="30CBFAB8" w14:textId="77777777" w:rsidR="00962C04" w:rsidRPr="00454EB5" w:rsidRDefault="00962C04">
      <w:pPr>
        <w:pStyle w:val="FootnoteText"/>
        <w:rPr>
          <w:rFonts w:asciiTheme="majorBidi" w:hAnsiTheme="majorBidi" w:cstheme="majorBidi"/>
          <w:sz w:val="18"/>
          <w:szCs w:val="18"/>
          <w:rtl/>
          <w:lang w:bidi="fa-IR"/>
        </w:rPr>
      </w:pPr>
      <w:r w:rsidRPr="00454EB5">
        <w:rPr>
          <w:rStyle w:val="FootnoteReference"/>
          <w:rFonts w:asciiTheme="majorBidi" w:hAnsiTheme="majorBidi" w:cstheme="majorBidi"/>
          <w:sz w:val="18"/>
          <w:szCs w:val="18"/>
        </w:rPr>
        <w:footnoteRef/>
      </w:r>
      <w:r w:rsidRPr="00454EB5">
        <w:rPr>
          <w:rFonts w:asciiTheme="majorBidi" w:hAnsiTheme="majorBidi" w:cstheme="majorBidi"/>
          <w:sz w:val="18"/>
          <w:szCs w:val="18"/>
        </w:rPr>
        <w:t xml:space="preserve"> Maynard</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C87427"/>
    <w:multiLevelType w:val="multilevel"/>
    <w:tmpl w:val="BB8EC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F0194C"/>
    <w:multiLevelType w:val="multilevel"/>
    <w:tmpl w:val="7E028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5022645"/>
    <w:multiLevelType w:val="multilevel"/>
    <w:tmpl w:val="C5C6D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SUS">
    <w15:presenceInfo w15:providerId="None" w15:userId="ASUS"/>
  </w15:person>
  <w15:person w15:author="HamrahDovom">
    <w15:presenceInfo w15:providerId="None" w15:userId="HamrahDovom"/>
  </w15:person>
  <w15:person w15:author="top">
    <w15:presenceInfo w15:providerId="None" w15:userId="top"/>
  </w15:person>
  <w15:person w15:author="mikalshop.ir">
    <w15:presenceInfo w15:providerId="None" w15:userId="mikalshop.i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FC9"/>
    <w:rsid w:val="00012A83"/>
    <w:rsid w:val="00017ECA"/>
    <w:rsid w:val="00053FED"/>
    <w:rsid w:val="00071D5F"/>
    <w:rsid w:val="000A73A9"/>
    <w:rsid w:val="000D055B"/>
    <w:rsid w:val="000D7DFA"/>
    <w:rsid w:val="000E2723"/>
    <w:rsid w:val="000E2E28"/>
    <w:rsid w:val="0010092B"/>
    <w:rsid w:val="00101448"/>
    <w:rsid w:val="00111E5D"/>
    <w:rsid w:val="0014769F"/>
    <w:rsid w:val="001738DC"/>
    <w:rsid w:val="001A3A5C"/>
    <w:rsid w:val="001F75CC"/>
    <w:rsid w:val="00207D66"/>
    <w:rsid w:val="00213E65"/>
    <w:rsid w:val="002218F8"/>
    <w:rsid w:val="00251B17"/>
    <w:rsid w:val="0026488C"/>
    <w:rsid w:val="00284794"/>
    <w:rsid w:val="0029779F"/>
    <w:rsid w:val="002A2FF4"/>
    <w:rsid w:val="002D0AC7"/>
    <w:rsid w:val="002D7C3C"/>
    <w:rsid w:val="002E07BF"/>
    <w:rsid w:val="00304EF6"/>
    <w:rsid w:val="0031213C"/>
    <w:rsid w:val="00321FEF"/>
    <w:rsid w:val="003405B7"/>
    <w:rsid w:val="00357389"/>
    <w:rsid w:val="00361289"/>
    <w:rsid w:val="003646D5"/>
    <w:rsid w:val="00367E37"/>
    <w:rsid w:val="003728D9"/>
    <w:rsid w:val="003841FB"/>
    <w:rsid w:val="00386C5A"/>
    <w:rsid w:val="003C0755"/>
    <w:rsid w:val="003C5FF5"/>
    <w:rsid w:val="003D048D"/>
    <w:rsid w:val="003D5561"/>
    <w:rsid w:val="003E407B"/>
    <w:rsid w:val="003F1613"/>
    <w:rsid w:val="00434696"/>
    <w:rsid w:val="00440C34"/>
    <w:rsid w:val="004450A9"/>
    <w:rsid w:val="00454EB5"/>
    <w:rsid w:val="004A1C00"/>
    <w:rsid w:val="004D2090"/>
    <w:rsid w:val="004D57D7"/>
    <w:rsid w:val="004F3C99"/>
    <w:rsid w:val="0051204C"/>
    <w:rsid w:val="005244A8"/>
    <w:rsid w:val="00541EDB"/>
    <w:rsid w:val="005478A1"/>
    <w:rsid w:val="005560B8"/>
    <w:rsid w:val="00565A7B"/>
    <w:rsid w:val="00573622"/>
    <w:rsid w:val="005A0653"/>
    <w:rsid w:val="005A0A26"/>
    <w:rsid w:val="005A0FAC"/>
    <w:rsid w:val="005A6AB7"/>
    <w:rsid w:val="005B2550"/>
    <w:rsid w:val="005C36C1"/>
    <w:rsid w:val="005C5F27"/>
    <w:rsid w:val="005E6B53"/>
    <w:rsid w:val="00615618"/>
    <w:rsid w:val="0062267E"/>
    <w:rsid w:val="00625D39"/>
    <w:rsid w:val="00631C4B"/>
    <w:rsid w:val="00662B61"/>
    <w:rsid w:val="006741DD"/>
    <w:rsid w:val="006A52D8"/>
    <w:rsid w:val="006E4CC8"/>
    <w:rsid w:val="006F47C7"/>
    <w:rsid w:val="007007DC"/>
    <w:rsid w:val="00732BEA"/>
    <w:rsid w:val="00763DED"/>
    <w:rsid w:val="00775E63"/>
    <w:rsid w:val="00793C17"/>
    <w:rsid w:val="007A1ECD"/>
    <w:rsid w:val="007B7EA8"/>
    <w:rsid w:val="007D2F91"/>
    <w:rsid w:val="007D6AB5"/>
    <w:rsid w:val="007E2E27"/>
    <w:rsid w:val="007F3B08"/>
    <w:rsid w:val="007F7415"/>
    <w:rsid w:val="00805793"/>
    <w:rsid w:val="00826AA0"/>
    <w:rsid w:val="008271EC"/>
    <w:rsid w:val="00830A80"/>
    <w:rsid w:val="00867929"/>
    <w:rsid w:val="00881D37"/>
    <w:rsid w:val="00884411"/>
    <w:rsid w:val="00893A9B"/>
    <w:rsid w:val="008C4035"/>
    <w:rsid w:val="008D79B1"/>
    <w:rsid w:val="008E00FE"/>
    <w:rsid w:val="008E2266"/>
    <w:rsid w:val="00900F84"/>
    <w:rsid w:val="00910DE8"/>
    <w:rsid w:val="00932EC0"/>
    <w:rsid w:val="00962C04"/>
    <w:rsid w:val="00963030"/>
    <w:rsid w:val="0098067D"/>
    <w:rsid w:val="00991333"/>
    <w:rsid w:val="009A42AE"/>
    <w:rsid w:val="009C559E"/>
    <w:rsid w:val="00A10C2E"/>
    <w:rsid w:val="00A55724"/>
    <w:rsid w:val="00A855AB"/>
    <w:rsid w:val="00A90581"/>
    <w:rsid w:val="00A90DEB"/>
    <w:rsid w:val="00AA0486"/>
    <w:rsid w:val="00AE5CEF"/>
    <w:rsid w:val="00B06F26"/>
    <w:rsid w:val="00B27FC9"/>
    <w:rsid w:val="00B47872"/>
    <w:rsid w:val="00B63A74"/>
    <w:rsid w:val="00B8293A"/>
    <w:rsid w:val="00B87E42"/>
    <w:rsid w:val="00B9658D"/>
    <w:rsid w:val="00BA0014"/>
    <w:rsid w:val="00BA42ED"/>
    <w:rsid w:val="00BB2521"/>
    <w:rsid w:val="00BB62BE"/>
    <w:rsid w:val="00BD09D3"/>
    <w:rsid w:val="00BD73E9"/>
    <w:rsid w:val="00BF4EC9"/>
    <w:rsid w:val="00C14832"/>
    <w:rsid w:val="00C2227C"/>
    <w:rsid w:val="00C25096"/>
    <w:rsid w:val="00C40B54"/>
    <w:rsid w:val="00C92059"/>
    <w:rsid w:val="00C92347"/>
    <w:rsid w:val="00C94EFD"/>
    <w:rsid w:val="00CC0FF5"/>
    <w:rsid w:val="00CC5868"/>
    <w:rsid w:val="00CD2C2C"/>
    <w:rsid w:val="00CF0A5C"/>
    <w:rsid w:val="00D105A5"/>
    <w:rsid w:val="00D113AF"/>
    <w:rsid w:val="00D128D4"/>
    <w:rsid w:val="00D224CA"/>
    <w:rsid w:val="00D35DBC"/>
    <w:rsid w:val="00D3627D"/>
    <w:rsid w:val="00D376CF"/>
    <w:rsid w:val="00D42EAC"/>
    <w:rsid w:val="00D43174"/>
    <w:rsid w:val="00D452F6"/>
    <w:rsid w:val="00D66F6C"/>
    <w:rsid w:val="00D67BAD"/>
    <w:rsid w:val="00D73FE9"/>
    <w:rsid w:val="00DB51A4"/>
    <w:rsid w:val="00DB7ADA"/>
    <w:rsid w:val="00DC45FE"/>
    <w:rsid w:val="00DD03A9"/>
    <w:rsid w:val="00DD6E17"/>
    <w:rsid w:val="00DD7B13"/>
    <w:rsid w:val="00DF1CD5"/>
    <w:rsid w:val="00DF6B01"/>
    <w:rsid w:val="00E219AF"/>
    <w:rsid w:val="00E51CC0"/>
    <w:rsid w:val="00E525F9"/>
    <w:rsid w:val="00E60286"/>
    <w:rsid w:val="00E70A96"/>
    <w:rsid w:val="00E92156"/>
    <w:rsid w:val="00EB43BD"/>
    <w:rsid w:val="00EB4D88"/>
    <w:rsid w:val="00ED3E3B"/>
    <w:rsid w:val="00EF5C56"/>
    <w:rsid w:val="00F21D1A"/>
    <w:rsid w:val="00F42265"/>
    <w:rsid w:val="00F44324"/>
    <w:rsid w:val="00F55732"/>
    <w:rsid w:val="00F94C7A"/>
    <w:rsid w:val="00FD02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E05DA8"/>
  <w15:chartTrackingRefBased/>
  <w15:docId w15:val="{CDF03B8B-38AD-47FF-A09C-EE480996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aliases w:val="عنوان کلی,Heading 21 Char Char Char Char Char,Heading 2 Char Char Char Char,Heading 2 Char Char Char,تيتر2,تیتر فرعی"/>
    <w:basedOn w:val="Normal"/>
    <w:next w:val="Normal"/>
    <w:link w:val="Heading2Char"/>
    <w:uiPriority w:val="99"/>
    <w:unhideWhenUsed/>
    <w:qFormat/>
    <w:rsid w:val="00900F84"/>
    <w:pPr>
      <w:keepNext/>
      <w:keepLines/>
      <w:spacing w:before="40" w:after="0"/>
      <w:outlineLvl w:val="1"/>
    </w:pPr>
    <w:rPr>
      <w:rFonts w:ascii="B Nazanin" w:eastAsia="B Lotus" w:hAnsi="B Nazanin" w:cs="B Lotus"/>
      <w:b/>
      <w:bCs/>
      <w:sz w:val="32"/>
      <w:szCs w:val="32"/>
    </w:rPr>
  </w:style>
  <w:style w:type="paragraph" w:styleId="Heading3">
    <w:name w:val="heading 3"/>
    <w:basedOn w:val="Normal"/>
    <w:next w:val="Normal"/>
    <w:link w:val="Heading3Char"/>
    <w:uiPriority w:val="9"/>
    <w:unhideWhenUsed/>
    <w:qFormat/>
    <w:rsid w:val="002D7C3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32BE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عنوان کلی Char,Heading 21 Char Char Char Char Char Char,Heading 2 Char Char Char Char Char,Heading 2 Char Char Char Char1,تيتر2 Char,تیتر فرعی Char"/>
    <w:basedOn w:val="DefaultParagraphFont"/>
    <w:link w:val="Heading2"/>
    <w:uiPriority w:val="99"/>
    <w:rsid w:val="00900F84"/>
    <w:rPr>
      <w:rFonts w:ascii="B Nazanin" w:eastAsia="B Lotus" w:hAnsi="B Nazanin" w:cs="B Lotus"/>
      <w:b/>
      <w:bCs/>
      <w:sz w:val="32"/>
      <w:szCs w:val="32"/>
    </w:rPr>
  </w:style>
  <w:style w:type="paragraph" w:styleId="FootnoteText">
    <w:name w:val="footnote text"/>
    <w:aliases w:val=" Char,Char Char,Char Char Char Char Char Char,Char Char Char Char,Char,زيرنويس,Footnote Text Char Char Char,Footnote Text Char Char Char Char,Footnote Text Char Char,Footnote Text3,Footnote Text41,Footnote Text211,Footnote Text311,پاورقي"/>
    <w:basedOn w:val="Normal"/>
    <w:link w:val="FootnoteTextChar"/>
    <w:uiPriority w:val="99"/>
    <w:unhideWhenUsed/>
    <w:qFormat/>
    <w:rsid w:val="00900F84"/>
    <w:pPr>
      <w:spacing w:after="0" w:line="240" w:lineRule="auto"/>
    </w:pPr>
    <w:rPr>
      <w:sz w:val="20"/>
      <w:szCs w:val="20"/>
    </w:rPr>
  </w:style>
  <w:style w:type="character" w:customStyle="1" w:styleId="FootnoteTextChar">
    <w:name w:val="Footnote Text Char"/>
    <w:aliases w:val=" Char Char,Char Char Char,Char Char Char Char Char Char Char,Char Char Char Char Char,Char Char1,زيرنويس Char,Footnote Text Char Char Char Char1,Footnote Text Char Char Char Char Char,Footnote Text Char Char Char1,Footnote Text3 Char"/>
    <w:basedOn w:val="DefaultParagraphFont"/>
    <w:link w:val="FootnoteText"/>
    <w:uiPriority w:val="99"/>
    <w:rsid w:val="00900F84"/>
    <w:rPr>
      <w:sz w:val="20"/>
      <w:szCs w:val="20"/>
    </w:rPr>
  </w:style>
  <w:style w:type="character" w:styleId="FootnoteReference">
    <w:name w:val="footnote reference"/>
    <w:aliases w:val="شماره زيرنويس,علامت پاورقی,مرجع  من,Footnote,مرجع پاورقي,پاورقی,Omid Footnote, Char Char1 Char,Char Char1 Char,ÔãÇÑå ÒíÑäæíÓ,ãÑÌÚ ÇæÑÞí,شماره زيرنويس1,شماره زيرنويس2,شماره زيرنويس3,شماره زيرنويس11,شماره زيرنويس21,شماره زيرنويس4,ماخذ"/>
    <w:uiPriority w:val="99"/>
    <w:qFormat/>
    <w:rsid w:val="00900F84"/>
    <w:rPr>
      <w:vertAlign w:val="superscript"/>
    </w:rPr>
  </w:style>
  <w:style w:type="character" w:customStyle="1" w:styleId="Heading3Char">
    <w:name w:val="Heading 3 Char"/>
    <w:basedOn w:val="DefaultParagraphFont"/>
    <w:link w:val="Heading3"/>
    <w:uiPriority w:val="9"/>
    <w:rsid w:val="002D7C3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32BEA"/>
    <w:rPr>
      <w:rFonts w:asciiTheme="majorHAnsi" w:eastAsiaTheme="majorEastAsia" w:hAnsiTheme="majorHAnsi" w:cstheme="majorBidi"/>
      <w:i/>
      <w:iCs/>
      <w:color w:val="2E74B5" w:themeColor="accent1" w:themeShade="BF"/>
    </w:rPr>
  </w:style>
  <w:style w:type="character" w:customStyle="1" w:styleId="citation-doi">
    <w:name w:val="citation-doi"/>
    <w:basedOn w:val="DefaultParagraphFont"/>
    <w:rsid w:val="00071D5F"/>
  </w:style>
  <w:style w:type="character" w:styleId="CommentReference">
    <w:name w:val="annotation reference"/>
    <w:basedOn w:val="DefaultParagraphFont"/>
    <w:uiPriority w:val="99"/>
    <w:semiHidden/>
    <w:unhideWhenUsed/>
    <w:rsid w:val="008D79B1"/>
    <w:rPr>
      <w:sz w:val="16"/>
      <w:szCs w:val="16"/>
    </w:rPr>
  </w:style>
  <w:style w:type="paragraph" w:styleId="CommentText">
    <w:name w:val="annotation text"/>
    <w:basedOn w:val="Normal"/>
    <w:link w:val="CommentTextChar"/>
    <w:uiPriority w:val="99"/>
    <w:semiHidden/>
    <w:unhideWhenUsed/>
    <w:rsid w:val="008D79B1"/>
    <w:pPr>
      <w:spacing w:line="240" w:lineRule="auto"/>
    </w:pPr>
    <w:rPr>
      <w:sz w:val="20"/>
      <w:szCs w:val="20"/>
    </w:rPr>
  </w:style>
  <w:style w:type="character" w:customStyle="1" w:styleId="CommentTextChar">
    <w:name w:val="Comment Text Char"/>
    <w:basedOn w:val="DefaultParagraphFont"/>
    <w:link w:val="CommentText"/>
    <w:uiPriority w:val="99"/>
    <w:semiHidden/>
    <w:rsid w:val="008D79B1"/>
    <w:rPr>
      <w:sz w:val="20"/>
      <w:szCs w:val="20"/>
    </w:rPr>
  </w:style>
  <w:style w:type="paragraph" w:styleId="CommentSubject">
    <w:name w:val="annotation subject"/>
    <w:basedOn w:val="CommentText"/>
    <w:next w:val="CommentText"/>
    <w:link w:val="CommentSubjectChar"/>
    <w:uiPriority w:val="99"/>
    <w:semiHidden/>
    <w:unhideWhenUsed/>
    <w:rsid w:val="008D79B1"/>
    <w:rPr>
      <w:b/>
      <w:bCs/>
    </w:rPr>
  </w:style>
  <w:style w:type="character" w:customStyle="1" w:styleId="CommentSubjectChar">
    <w:name w:val="Comment Subject Char"/>
    <w:basedOn w:val="CommentTextChar"/>
    <w:link w:val="CommentSubject"/>
    <w:uiPriority w:val="99"/>
    <w:semiHidden/>
    <w:rsid w:val="008D79B1"/>
    <w:rPr>
      <w:b/>
      <w:bCs/>
      <w:sz w:val="20"/>
      <w:szCs w:val="20"/>
    </w:rPr>
  </w:style>
  <w:style w:type="paragraph" w:styleId="BalloonText">
    <w:name w:val="Balloon Text"/>
    <w:basedOn w:val="Normal"/>
    <w:link w:val="BalloonTextChar"/>
    <w:uiPriority w:val="99"/>
    <w:semiHidden/>
    <w:unhideWhenUsed/>
    <w:rsid w:val="008D79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9B1"/>
    <w:rPr>
      <w:rFonts w:ascii="Segoe UI" w:hAnsi="Segoe UI" w:cs="Segoe UI"/>
      <w:sz w:val="18"/>
      <w:szCs w:val="18"/>
    </w:rPr>
  </w:style>
  <w:style w:type="character" w:styleId="Hyperlink">
    <w:name w:val="Hyperlink"/>
    <w:basedOn w:val="DefaultParagraphFont"/>
    <w:uiPriority w:val="99"/>
    <w:unhideWhenUsed/>
    <w:rsid w:val="008D79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570663">
      <w:bodyDiv w:val="1"/>
      <w:marLeft w:val="0"/>
      <w:marRight w:val="0"/>
      <w:marTop w:val="0"/>
      <w:marBottom w:val="0"/>
      <w:divBdr>
        <w:top w:val="none" w:sz="0" w:space="0" w:color="auto"/>
        <w:left w:val="none" w:sz="0" w:space="0" w:color="auto"/>
        <w:bottom w:val="none" w:sz="0" w:space="0" w:color="auto"/>
        <w:right w:val="none" w:sz="0" w:space="0" w:color="auto"/>
      </w:divBdr>
      <w:divsChild>
        <w:div w:id="1777091812">
          <w:marLeft w:val="0"/>
          <w:marRight w:val="0"/>
          <w:marTop w:val="0"/>
          <w:marBottom w:val="0"/>
          <w:divBdr>
            <w:top w:val="none" w:sz="0" w:space="0" w:color="auto"/>
            <w:left w:val="none" w:sz="0" w:space="0" w:color="auto"/>
            <w:bottom w:val="none" w:sz="0" w:space="0" w:color="auto"/>
            <w:right w:val="none" w:sz="0" w:space="0" w:color="auto"/>
          </w:divBdr>
          <w:divsChild>
            <w:div w:id="35399940">
              <w:marLeft w:val="0"/>
              <w:marRight w:val="0"/>
              <w:marTop w:val="0"/>
              <w:marBottom w:val="0"/>
              <w:divBdr>
                <w:top w:val="none" w:sz="0" w:space="0" w:color="auto"/>
                <w:left w:val="none" w:sz="0" w:space="0" w:color="auto"/>
                <w:bottom w:val="none" w:sz="0" w:space="0" w:color="auto"/>
                <w:right w:val="none" w:sz="0" w:space="0" w:color="auto"/>
              </w:divBdr>
              <w:divsChild>
                <w:div w:id="1962613752">
                  <w:marLeft w:val="0"/>
                  <w:marRight w:val="0"/>
                  <w:marTop w:val="0"/>
                  <w:marBottom w:val="0"/>
                  <w:divBdr>
                    <w:top w:val="none" w:sz="0" w:space="0" w:color="auto"/>
                    <w:left w:val="none" w:sz="0" w:space="0" w:color="auto"/>
                    <w:bottom w:val="none" w:sz="0" w:space="0" w:color="auto"/>
                    <w:right w:val="none" w:sz="0" w:space="0" w:color="auto"/>
                  </w:divBdr>
                </w:div>
                <w:div w:id="414858090">
                  <w:marLeft w:val="0"/>
                  <w:marRight w:val="0"/>
                  <w:marTop w:val="0"/>
                  <w:marBottom w:val="0"/>
                  <w:divBdr>
                    <w:top w:val="none" w:sz="0" w:space="0" w:color="auto"/>
                    <w:left w:val="none" w:sz="0" w:space="0" w:color="auto"/>
                    <w:bottom w:val="none" w:sz="0" w:space="0" w:color="auto"/>
                    <w:right w:val="none" w:sz="0" w:space="0" w:color="auto"/>
                  </w:divBdr>
                  <w:divsChild>
                    <w:div w:id="154952495">
                      <w:marLeft w:val="0"/>
                      <w:marRight w:val="0"/>
                      <w:marTop w:val="0"/>
                      <w:marBottom w:val="0"/>
                      <w:divBdr>
                        <w:top w:val="none" w:sz="0" w:space="0" w:color="auto"/>
                        <w:left w:val="none" w:sz="0" w:space="0" w:color="auto"/>
                        <w:bottom w:val="none" w:sz="0" w:space="0" w:color="auto"/>
                        <w:right w:val="none" w:sz="0" w:space="0" w:color="auto"/>
                      </w:divBdr>
                    </w:div>
                    <w:div w:id="860361670">
                      <w:marLeft w:val="0"/>
                      <w:marRight w:val="0"/>
                      <w:marTop w:val="0"/>
                      <w:marBottom w:val="0"/>
                      <w:divBdr>
                        <w:top w:val="none" w:sz="0" w:space="0" w:color="auto"/>
                        <w:left w:val="none" w:sz="0" w:space="0" w:color="auto"/>
                        <w:bottom w:val="none" w:sz="0" w:space="0" w:color="auto"/>
                        <w:right w:val="none" w:sz="0" w:space="0" w:color="auto"/>
                      </w:divBdr>
                    </w:div>
                    <w:div w:id="280646194">
                      <w:marLeft w:val="0"/>
                      <w:marRight w:val="0"/>
                      <w:marTop w:val="0"/>
                      <w:marBottom w:val="0"/>
                      <w:divBdr>
                        <w:top w:val="none" w:sz="0" w:space="0" w:color="auto"/>
                        <w:left w:val="none" w:sz="0" w:space="0" w:color="auto"/>
                        <w:bottom w:val="none" w:sz="0" w:space="0" w:color="auto"/>
                        <w:right w:val="none" w:sz="0" w:space="0" w:color="auto"/>
                      </w:divBdr>
                    </w:div>
                    <w:div w:id="1826044249">
                      <w:marLeft w:val="0"/>
                      <w:marRight w:val="0"/>
                      <w:marTop w:val="0"/>
                      <w:marBottom w:val="0"/>
                      <w:divBdr>
                        <w:top w:val="none" w:sz="0" w:space="0" w:color="auto"/>
                        <w:left w:val="none" w:sz="0" w:space="0" w:color="auto"/>
                        <w:bottom w:val="none" w:sz="0" w:space="0" w:color="auto"/>
                        <w:right w:val="none" w:sz="0" w:space="0" w:color="auto"/>
                      </w:divBdr>
                    </w:div>
                    <w:div w:id="394360895">
                      <w:marLeft w:val="0"/>
                      <w:marRight w:val="0"/>
                      <w:marTop w:val="0"/>
                      <w:marBottom w:val="0"/>
                      <w:divBdr>
                        <w:top w:val="none" w:sz="0" w:space="0" w:color="auto"/>
                        <w:left w:val="none" w:sz="0" w:space="0" w:color="auto"/>
                        <w:bottom w:val="none" w:sz="0" w:space="0" w:color="auto"/>
                        <w:right w:val="none" w:sz="0" w:space="0" w:color="auto"/>
                      </w:divBdr>
                    </w:div>
                    <w:div w:id="853571730">
                      <w:marLeft w:val="0"/>
                      <w:marRight w:val="0"/>
                      <w:marTop w:val="0"/>
                      <w:marBottom w:val="0"/>
                      <w:divBdr>
                        <w:top w:val="none" w:sz="0" w:space="0" w:color="auto"/>
                        <w:left w:val="none" w:sz="0" w:space="0" w:color="auto"/>
                        <w:bottom w:val="none" w:sz="0" w:space="0" w:color="auto"/>
                        <w:right w:val="none" w:sz="0" w:space="0" w:color="auto"/>
                      </w:divBdr>
                    </w:div>
                  </w:divsChild>
                </w:div>
                <w:div w:id="316421967">
                  <w:marLeft w:val="0"/>
                  <w:marRight w:val="0"/>
                  <w:marTop w:val="0"/>
                  <w:marBottom w:val="0"/>
                  <w:divBdr>
                    <w:top w:val="none" w:sz="0" w:space="0" w:color="auto"/>
                    <w:left w:val="none" w:sz="0" w:space="0" w:color="auto"/>
                    <w:bottom w:val="none" w:sz="0" w:space="0" w:color="auto"/>
                    <w:right w:val="none" w:sz="0" w:space="0" w:color="auto"/>
                  </w:divBdr>
                  <w:divsChild>
                    <w:div w:id="1715616339">
                      <w:marLeft w:val="0"/>
                      <w:marRight w:val="0"/>
                      <w:marTop w:val="0"/>
                      <w:marBottom w:val="0"/>
                      <w:divBdr>
                        <w:top w:val="none" w:sz="0" w:space="0" w:color="auto"/>
                        <w:left w:val="none" w:sz="0" w:space="0" w:color="auto"/>
                        <w:bottom w:val="none" w:sz="0" w:space="0" w:color="auto"/>
                        <w:right w:val="none" w:sz="0" w:space="0" w:color="auto"/>
                      </w:divBdr>
                    </w:div>
                  </w:divsChild>
                </w:div>
                <w:div w:id="1565020816">
                  <w:marLeft w:val="0"/>
                  <w:marRight w:val="0"/>
                  <w:marTop w:val="0"/>
                  <w:marBottom w:val="0"/>
                  <w:divBdr>
                    <w:top w:val="none" w:sz="0" w:space="0" w:color="auto"/>
                    <w:left w:val="none" w:sz="0" w:space="0" w:color="auto"/>
                    <w:bottom w:val="none" w:sz="0" w:space="0" w:color="auto"/>
                    <w:right w:val="none" w:sz="0" w:space="0" w:color="auto"/>
                  </w:divBdr>
                  <w:divsChild>
                    <w:div w:id="165625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83228">
              <w:marLeft w:val="0"/>
              <w:marRight w:val="0"/>
              <w:marTop w:val="0"/>
              <w:marBottom w:val="0"/>
              <w:divBdr>
                <w:top w:val="none" w:sz="0" w:space="0" w:color="auto"/>
                <w:left w:val="none" w:sz="0" w:space="0" w:color="auto"/>
                <w:bottom w:val="none" w:sz="0" w:space="0" w:color="auto"/>
                <w:right w:val="none" w:sz="0" w:space="0" w:color="auto"/>
              </w:divBdr>
              <w:divsChild>
                <w:div w:id="24380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doi.org/10.3389/fpsyt.2020.00602" TargetMode="External"/><Relationship Id="rId2" Type="http://schemas.openxmlformats.org/officeDocument/2006/relationships/hyperlink" Target="https://doi.org/10.1016/S0022-5371(80)90312-6" TargetMode="External"/><Relationship Id="rId1" Type="http://schemas.openxmlformats.org/officeDocument/2006/relationships/hyperlink" Target="https://www.researchgate.net/publication/279556032_Implicit_cognitive_processes_and_attention_bias_toward_addictive_behaviors"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B7BF0-89E6-4CCD-A78D-0EE04ECE7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5488</Words>
  <Characters>31286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mikalshop.ir</cp:lastModifiedBy>
  <cp:revision>2</cp:revision>
  <dcterms:created xsi:type="dcterms:W3CDTF">2026-05-24T21:14:00Z</dcterms:created>
  <dcterms:modified xsi:type="dcterms:W3CDTF">2026-05-24T21:14:00Z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8e0ddeb6-3b87-40d6-8b51-bb3a4e6884d9</vt:lpwstr>
  </property>
</Properties>
</file>